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1F00" w14:textId="49C1BD5C" w:rsidR="00482FF1" w:rsidRPr="00482FF1" w:rsidRDefault="00482FF1" w:rsidP="00482FF1">
      <w:pPr>
        <w:suppressAutoHyphens/>
        <w:rPr>
          <w:rFonts w:asciiTheme="minorHAnsi" w:hAnsiTheme="minorHAnsi" w:cstheme="minorHAnsi"/>
          <w:b/>
          <w:lang w:val="en" w:eastAsia="en-GB"/>
        </w:rPr>
      </w:pPr>
      <w:r w:rsidRPr="00482FF1">
        <w:rPr>
          <w:rFonts w:asciiTheme="minorHAnsi" w:hAnsiTheme="minorHAnsi" w:cstheme="minorHAnsi"/>
          <w:b/>
          <w:lang w:eastAsia="en-GB"/>
        </w:rPr>
        <w:t>Bright Futures Education</w:t>
      </w:r>
      <w:r w:rsidR="006C2E40">
        <w:rPr>
          <w:rFonts w:asciiTheme="minorHAnsi" w:hAnsiTheme="minorHAnsi" w:cstheme="minorHAnsi"/>
          <w:b/>
          <w:lang w:eastAsia="en-GB"/>
        </w:rPr>
        <w:t>al</w:t>
      </w:r>
      <w:r w:rsidRPr="00482FF1">
        <w:rPr>
          <w:rFonts w:asciiTheme="minorHAnsi" w:hAnsiTheme="minorHAnsi" w:cstheme="minorHAnsi"/>
          <w:b/>
          <w:lang w:eastAsia="en-GB"/>
        </w:rPr>
        <w:t xml:space="preserve"> Trust (“the Trust”) is committed to protecting the information it collections about </w:t>
      </w:r>
      <w:r>
        <w:rPr>
          <w:rFonts w:asciiTheme="minorHAnsi" w:hAnsiTheme="minorHAnsi" w:cstheme="minorHAnsi"/>
          <w:b/>
          <w:lang w:eastAsia="en-GB"/>
        </w:rPr>
        <w:t>staff</w:t>
      </w:r>
      <w:r w:rsidRPr="00482FF1">
        <w:rPr>
          <w:rFonts w:asciiTheme="minorHAnsi" w:hAnsiTheme="minorHAnsi" w:cstheme="minorHAnsi"/>
          <w:b/>
          <w:lang w:eastAsia="en-GB"/>
        </w:rPr>
        <w:t xml:space="preserve">. Each academy within the Trust will respect and comply with data protection laws from time to time in force, in particular, the Data Protection Act 2018. We are registered with the Information Commissioner as a controller of personal data with reg. no. </w:t>
      </w:r>
      <w:r w:rsidRPr="00482FF1">
        <w:rPr>
          <w:rFonts w:asciiTheme="minorHAnsi" w:hAnsiTheme="minorHAnsi" w:cstheme="minorHAnsi"/>
          <w:b/>
          <w:lang w:val="en" w:eastAsia="en-GB"/>
        </w:rPr>
        <w:t>ZA023935.</w:t>
      </w:r>
    </w:p>
    <w:p w14:paraId="61C021EF" w14:textId="77777777" w:rsidR="00482FF1" w:rsidRPr="00482FF1" w:rsidRDefault="00482FF1" w:rsidP="00482FF1">
      <w:pPr>
        <w:suppressAutoHyphens/>
        <w:rPr>
          <w:rFonts w:asciiTheme="minorHAnsi" w:hAnsiTheme="minorHAnsi" w:cstheme="minorHAnsi"/>
          <w:b/>
          <w:lang w:eastAsia="en-GB"/>
        </w:rPr>
      </w:pPr>
    </w:p>
    <w:p w14:paraId="22E2ACFC" w14:textId="307422F0" w:rsidR="00482FF1" w:rsidRPr="00482FF1" w:rsidRDefault="00482FF1" w:rsidP="00482FF1">
      <w:pPr>
        <w:suppressAutoHyphens/>
        <w:rPr>
          <w:rFonts w:asciiTheme="minorHAnsi" w:hAnsiTheme="minorHAnsi" w:cstheme="minorHAnsi"/>
          <w:b/>
          <w:lang w:eastAsia="en-GB"/>
        </w:rPr>
      </w:pPr>
      <w:r w:rsidRPr="00482FF1">
        <w:rPr>
          <w:rFonts w:asciiTheme="minorHAnsi" w:hAnsiTheme="minorHAnsi" w:cstheme="minorHAnsi"/>
          <w:b/>
          <w:lang w:eastAsia="en-GB"/>
        </w:rPr>
        <w:t xml:space="preserve">This Privacy Notice is intended to provide the information about how we process </w:t>
      </w:r>
      <w:r>
        <w:rPr>
          <w:rFonts w:asciiTheme="minorHAnsi" w:hAnsiTheme="minorHAnsi" w:cstheme="minorHAnsi"/>
          <w:b/>
          <w:lang w:eastAsia="en-GB"/>
        </w:rPr>
        <w:t xml:space="preserve">staff </w:t>
      </w:r>
      <w:r w:rsidRPr="00482FF1">
        <w:rPr>
          <w:rFonts w:asciiTheme="minorHAnsi" w:hAnsiTheme="minorHAnsi" w:cstheme="minorHAnsi"/>
          <w:b/>
          <w:lang w:eastAsia="en-GB"/>
        </w:rPr>
        <w:t xml:space="preserve">information across the Trust in a concise, easily understandable format. </w:t>
      </w:r>
      <w:r>
        <w:rPr>
          <w:rFonts w:asciiTheme="minorHAnsi" w:hAnsiTheme="minorHAnsi" w:cstheme="minorHAnsi"/>
          <w:b/>
          <w:lang w:eastAsia="en-GB"/>
        </w:rPr>
        <w:t xml:space="preserve">By staff we mean all employees, workers and volunteers.  </w:t>
      </w:r>
      <w:r w:rsidRPr="00482FF1">
        <w:rPr>
          <w:rFonts w:asciiTheme="minorHAnsi" w:hAnsiTheme="minorHAnsi" w:cstheme="minorHAnsi"/>
          <w:b/>
          <w:lang w:eastAsia="en-GB"/>
        </w:rPr>
        <w:t>More detailed information about how collect, store and use information can be found in the Data Privacy Policy-</w:t>
      </w:r>
      <w:r>
        <w:rPr>
          <w:rFonts w:asciiTheme="minorHAnsi" w:hAnsiTheme="minorHAnsi" w:cstheme="minorHAnsi"/>
          <w:b/>
          <w:lang w:eastAsia="en-GB"/>
        </w:rPr>
        <w:t>Staff</w:t>
      </w:r>
      <w:r w:rsidRPr="00482FF1">
        <w:rPr>
          <w:rFonts w:asciiTheme="minorHAnsi" w:hAnsiTheme="minorHAnsi" w:cstheme="minorHAnsi"/>
          <w:b/>
          <w:lang w:eastAsia="en-GB"/>
        </w:rPr>
        <w:t xml:space="preserve">.  The full policy </w:t>
      </w:r>
      <w:r w:rsidR="0052248F">
        <w:rPr>
          <w:rFonts w:asciiTheme="minorHAnsi" w:hAnsiTheme="minorHAnsi" w:cstheme="minorHAnsi"/>
          <w:b/>
          <w:lang w:eastAsia="en-GB"/>
        </w:rPr>
        <w:t>is available to staff only and can be found on the schools’</w:t>
      </w:r>
      <w:r w:rsidR="0093301F">
        <w:rPr>
          <w:rFonts w:asciiTheme="minorHAnsi" w:hAnsiTheme="minorHAnsi" w:cstheme="minorHAnsi"/>
          <w:b/>
          <w:lang w:eastAsia="en-GB"/>
        </w:rPr>
        <w:t xml:space="preserve"> shared drive</w:t>
      </w:r>
      <w:r w:rsidR="0052248F">
        <w:rPr>
          <w:rFonts w:asciiTheme="minorHAnsi" w:hAnsiTheme="minorHAnsi" w:cstheme="minorHAnsi"/>
          <w:b/>
          <w:lang w:eastAsia="en-GB"/>
        </w:rPr>
        <w:t>.</w:t>
      </w:r>
    </w:p>
    <w:p w14:paraId="111A3647" w14:textId="77777777" w:rsidR="00482FF1" w:rsidRDefault="00482FF1" w:rsidP="001D4313">
      <w:pPr>
        <w:rPr>
          <w:b/>
          <w:color w:val="104F75"/>
          <w:sz w:val="36"/>
          <w:szCs w:val="24"/>
          <w:lang w:eastAsia="en-GB"/>
        </w:rPr>
      </w:pPr>
    </w:p>
    <w:p w14:paraId="5F0888A2" w14:textId="568B2445" w:rsidR="001F4436" w:rsidRPr="00303E51" w:rsidRDefault="001F4436" w:rsidP="006E0D86">
      <w:pPr>
        <w:pStyle w:val="Heading2"/>
        <w:keepLines w:val="0"/>
        <w:widowControl/>
        <w:overflowPunct/>
        <w:autoSpaceDE/>
        <w:autoSpaceDN/>
        <w:adjustRightInd/>
        <w:textAlignment w:val="auto"/>
        <w:rPr>
          <w:color w:val="F79646" w:themeColor="accent6"/>
          <w:kern w:val="0"/>
          <w:szCs w:val="24"/>
          <w:lang w:eastAsia="en-GB"/>
        </w:rPr>
      </w:pPr>
      <w:r w:rsidRPr="00303E51">
        <w:rPr>
          <w:color w:val="F79646" w:themeColor="accent6"/>
          <w:kern w:val="0"/>
          <w:szCs w:val="24"/>
          <w:lang w:eastAsia="en-GB"/>
        </w:rPr>
        <w:t xml:space="preserve">The categories of </w:t>
      </w:r>
      <w:r w:rsidR="00482FF1" w:rsidRPr="00303E51">
        <w:rPr>
          <w:color w:val="F79646" w:themeColor="accent6"/>
          <w:kern w:val="0"/>
          <w:szCs w:val="24"/>
          <w:lang w:eastAsia="en-GB"/>
        </w:rPr>
        <w:t>staff</w:t>
      </w:r>
      <w:r w:rsidRPr="00303E51">
        <w:rPr>
          <w:color w:val="F79646" w:themeColor="accent6"/>
          <w:kern w:val="0"/>
          <w:szCs w:val="24"/>
          <w:lang w:eastAsia="en-GB"/>
        </w:rPr>
        <w:t xml:space="preserve"> inform</w:t>
      </w:r>
      <w:r w:rsidR="00D17482" w:rsidRPr="00303E51">
        <w:rPr>
          <w:color w:val="F79646" w:themeColor="accent6"/>
          <w:kern w:val="0"/>
          <w:szCs w:val="24"/>
          <w:lang w:eastAsia="en-GB"/>
        </w:rPr>
        <w:t xml:space="preserve">ation that we process </w:t>
      </w:r>
      <w:r w:rsidRPr="00303E51">
        <w:rPr>
          <w:color w:val="F79646" w:themeColor="accent6"/>
          <w:kern w:val="0"/>
          <w:szCs w:val="24"/>
          <w:lang w:eastAsia="en-GB"/>
        </w:rPr>
        <w:t>include:</w:t>
      </w:r>
    </w:p>
    <w:p w14:paraId="5FA39BC3" w14:textId="40D6E31A" w:rsidR="001F4436" w:rsidRPr="00303E51" w:rsidRDefault="001F4436"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 xml:space="preserve">personal information (such as name, </w:t>
      </w:r>
      <w:r w:rsidR="00CD1B07" w:rsidRPr="00303E51">
        <w:rPr>
          <w:rFonts w:asciiTheme="minorHAnsi" w:hAnsiTheme="minorHAnsi" w:cstheme="minorHAnsi"/>
          <w:szCs w:val="22"/>
        </w:rPr>
        <w:t>employee or teacher number,</w:t>
      </w:r>
      <w:r w:rsidRPr="00303E51">
        <w:rPr>
          <w:rFonts w:asciiTheme="minorHAnsi" w:hAnsiTheme="minorHAnsi" w:cstheme="minorHAnsi"/>
          <w:szCs w:val="22"/>
        </w:rPr>
        <w:t xml:space="preserve"> national insurance number)</w:t>
      </w:r>
    </w:p>
    <w:p w14:paraId="229B5E3C" w14:textId="7D84A8B2" w:rsidR="001F4436" w:rsidRPr="00303E51" w:rsidRDefault="001F4436"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 xml:space="preserve">characteristics information </w:t>
      </w:r>
      <w:r w:rsidR="00D17482" w:rsidRPr="00303E51">
        <w:rPr>
          <w:rFonts w:asciiTheme="minorHAnsi" w:hAnsiTheme="minorHAnsi" w:cstheme="minorHAnsi"/>
          <w:szCs w:val="22"/>
        </w:rPr>
        <w:t>(</w:t>
      </w:r>
      <w:r w:rsidRPr="00303E51">
        <w:rPr>
          <w:rFonts w:asciiTheme="minorHAnsi" w:hAnsiTheme="minorHAnsi" w:cstheme="minorHAnsi"/>
          <w:szCs w:val="22"/>
        </w:rPr>
        <w:t>such as gender, age, ethnic group</w:t>
      </w:r>
      <w:r w:rsidR="00D17482" w:rsidRPr="00303E51">
        <w:rPr>
          <w:rFonts w:asciiTheme="minorHAnsi" w:hAnsiTheme="minorHAnsi" w:cstheme="minorHAnsi"/>
          <w:szCs w:val="22"/>
        </w:rPr>
        <w:t>)</w:t>
      </w:r>
    </w:p>
    <w:p w14:paraId="3D7AE7D5" w14:textId="7AC25457" w:rsidR="001F4436" w:rsidRPr="00303E51" w:rsidRDefault="001F4436"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contract information (such as sta</w:t>
      </w:r>
      <w:r w:rsidR="00D17482" w:rsidRPr="00303E51">
        <w:rPr>
          <w:rFonts w:asciiTheme="minorHAnsi" w:hAnsiTheme="minorHAnsi" w:cstheme="minorHAnsi"/>
          <w:szCs w:val="22"/>
        </w:rPr>
        <w:t>rt date</w:t>
      </w:r>
      <w:r w:rsidR="00CD1B07" w:rsidRPr="00303E51">
        <w:rPr>
          <w:rFonts w:asciiTheme="minorHAnsi" w:hAnsiTheme="minorHAnsi" w:cstheme="minorHAnsi"/>
          <w:szCs w:val="22"/>
        </w:rPr>
        <w:t>, hours worked, post,</w:t>
      </w:r>
      <w:r w:rsidRPr="00303E51">
        <w:rPr>
          <w:rFonts w:asciiTheme="minorHAnsi" w:hAnsiTheme="minorHAnsi" w:cstheme="minorHAnsi"/>
          <w:szCs w:val="22"/>
        </w:rPr>
        <w:t xml:space="preserve"> roles</w:t>
      </w:r>
      <w:r w:rsidR="00EE6065">
        <w:rPr>
          <w:rFonts w:asciiTheme="minorHAnsi" w:hAnsiTheme="minorHAnsi" w:cstheme="minorHAnsi"/>
          <w:szCs w:val="22"/>
        </w:rPr>
        <w:t>,</w:t>
      </w:r>
      <w:r w:rsidRPr="00303E51">
        <w:rPr>
          <w:rFonts w:asciiTheme="minorHAnsi" w:hAnsiTheme="minorHAnsi" w:cstheme="minorHAnsi"/>
          <w:szCs w:val="22"/>
        </w:rPr>
        <w:t xml:space="preserve"> salary information</w:t>
      </w:r>
      <w:r w:rsidR="00EE6065">
        <w:rPr>
          <w:rFonts w:asciiTheme="minorHAnsi" w:hAnsiTheme="minorHAnsi" w:cstheme="minorHAnsi"/>
          <w:szCs w:val="22"/>
        </w:rPr>
        <w:t xml:space="preserve"> and bank details for payment purposes</w:t>
      </w:r>
      <w:r w:rsidRPr="00303E51">
        <w:rPr>
          <w:rFonts w:asciiTheme="minorHAnsi" w:hAnsiTheme="minorHAnsi" w:cstheme="minorHAnsi"/>
          <w:szCs w:val="22"/>
        </w:rPr>
        <w:t xml:space="preserve">)  </w:t>
      </w:r>
    </w:p>
    <w:p w14:paraId="2F1CAD86" w14:textId="2D019D93" w:rsidR="001F4436" w:rsidRPr="00303E51" w:rsidRDefault="000B1E11"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 xml:space="preserve">work </w:t>
      </w:r>
      <w:r w:rsidR="001F4436" w:rsidRPr="00303E51">
        <w:rPr>
          <w:rFonts w:asciiTheme="minorHAnsi" w:hAnsiTheme="minorHAnsi" w:cstheme="minorHAnsi"/>
          <w:szCs w:val="22"/>
        </w:rPr>
        <w:t>absence information (such as number of absences</w:t>
      </w:r>
      <w:r w:rsidR="00EE6065">
        <w:rPr>
          <w:rFonts w:asciiTheme="minorHAnsi" w:hAnsiTheme="minorHAnsi" w:cstheme="minorHAnsi"/>
          <w:szCs w:val="22"/>
        </w:rPr>
        <w:t>, occupational health reports</w:t>
      </w:r>
      <w:r w:rsidR="001F4436" w:rsidRPr="00303E51">
        <w:rPr>
          <w:rFonts w:asciiTheme="minorHAnsi" w:hAnsiTheme="minorHAnsi" w:cstheme="minorHAnsi"/>
          <w:szCs w:val="22"/>
        </w:rPr>
        <w:t xml:space="preserve"> and </w:t>
      </w:r>
      <w:r w:rsidR="00EE6065">
        <w:rPr>
          <w:rFonts w:asciiTheme="minorHAnsi" w:hAnsiTheme="minorHAnsi" w:cstheme="minorHAnsi"/>
          <w:szCs w:val="22"/>
        </w:rPr>
        <w:t xml:space="preserve">absence </w:t>
      </w:r>
      <w:r w:rsidR="001F4436" w:rsidRPr="00303E51">
        <w:rPr>
          <w:rFonts w:asciiTheme="minorHAnsi" w:hAnsiTheme="minorHAnsi" w:cstheme="minorHAnsi"/>
          <w:szCs w:val="22"/>
        </w:rPr>
        <w:t>reasons)</w:t>
      </w:r>
    </w:p>
    <w:p w14:paraId="7A39AAAB" w14:textId="2A0BD34B" w:rsidR="001F4436" w:rsidRPr="00303E51" w:rsidRDefault="001F4436"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qualifications (and</w:t>
      </w:r>
      <w:r w:rsidR="00085ED5" w:rsidRPr="00303E51">
        <w:rPr>
          <w:rFonts w:asciiTheme="minorHAnsi" w:hAnsiTheme="minorHAnsi" w:cstheme="minorHAnsi"/>
          <w:szCs w:val="22"/>
        </w:rPr>
        <w:t>,</w:t>
      </w:r>
      <w:r w:rsidRPr="00303E51">
        <w:rPr>
          <w:rFonts w:asciiTheme="minorHAnsi" w:hAnsiTheme="minorHAnsi" w:cstheme="minorHAnsi"/>
          <w:szCs w:val="22"/>
        </w:rPr>
        <w:t xml:space="preserve"> where relevant</w:t>
      </w:r>
      <w:r w:rsidR="00085ED5" w:rsidRPr="00303E51">
        <w:rPr>
          <w:rFonts w:asciiTheme="minorHAnsi" w:hAnsiTheme="minorHAnsi" w:cstheme="minorHAnsi"/>
          <w:szCs w:val="22"/>
        </w:rPr>
        <w:t>,</w:t>
      </w:r>
      <w:r w:rsidRPr="00303E51">
        <w:rPr>
          <w:rFonts w:asciiTheme="minorHAnsi" w:hAnsiTheme="minorHAnsi" w:cstheme="minorHAnsi"/>
          <w:szCs w:val="22"/>
        </w:rPr>
        <w:t xml:space="preserve"> subjects taught)</w:t>
      </w:r>
    </w:p>
    <w:p w14:paraId="22B5A7FC" w14:textId="2D9A7141" w:rsidR="00482FF1" w:rsidRPr="00303E51" w:rsidRDefault="00482FF1"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previous work history (dates, roles, reason for leaving)</w:t>
      </w:r>
    </w:p>
    <w:p w14:paraId="21DE877B" w14:textId="5B6CC460" w:rsidR="00482FF1" w:rsidRPr="00303E51" w:rsidRDefault="00482FF1"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Pre-employment checks (references)</w:t>
      </w:r>
    </w:p>
    <w:p w14:paraId="667FE9F2" w14:textId="12189A59" w:rsidR="00482FF1" w:rsidRPr="00303E51" w:rsidRDefault="00482FF1"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Disclosure Barring Service (DBS) enhanced checks to comply with our statutory requirement to ensure suitability for employment</w:t>
      </w:r>
    </w:p>
    <w:p w14:paraId="54E5FF7A" w14:textId="1442FC30" w:rsidR="00303E51" w:rsidRDefault="00303E51" w:rsidP="001F4436">
      <w:pPr>
        <w:pStyle w:val="ListParagraph"/>
        <w:numPr>
          <w:ilvl w:val="0"/>
          <w:numId w:val="25"/>
        </w:numPr>
        <w:rPr>
          <w:rFonts w:asciiTheme="minorHAnsi" w:hAnsiTheme="minorHAnsi" w:cstheme="minorHAnsi"/>
          <w:szCs w:val="22"/>
        </w:rPr>
      </w:pPr>
      <w:r w:rsidRPr="00303E51">
        <w:rPr>
          <w:rFonts w:asciiTheme="minorHAnsi" w:hAnsiTheme="minorHAnsi" w:cstheme="minorHAnsi"/>
          <w:szCs w:val="22"/>
        </w:rPr>
        <w:t>Performance information (such as appraisal records, formal warning under staff policies e.g. disciplinary)</w:t>
      </w:r>
    </w:p>
    <w:p w14:paraId="68D18CC9" w14:textId="43C9E7DC" w:rsidR="00EE6065" w:rsidRPr="00303E51" w:rsidRDefault="00EE6065" w:rsidP="001F4436">
      <w:pPr>
        <w:pStyle w:val="ListParagraph"/>
        <w:numPr>
          <w:ilvl w:val="0"/>
          <w:numId w:val="25"/>
        </w:numPr>
        <w:rPr>
          <w:rFonts w:asciiTheme="minorHAnsi" w:hAnsiTheme="minorHAnsi" w:cstheme="minorHAnsi"/>
          <w:szCs w:val="22"/>
        </w:rPr>
      </w:pPr>
      <w:r>
        <w:rPr>
          <w:rFonts w:asciiTheme="minorHAnsi" w:hAnsiTheme="minorHAnsi" w:cstheme="minorHAnsi"/>
          <w:szCs w:val="22"/>
        </w:rPr>
        <w:t>Biometric information (such as fingerprints for catering purposes)</w:t>
      </w:r>
    </w:p>
    <w:p w14:paraId="41B63CE6" w14:textId="77777777" w:rsidR="00482FF1" w:rsidRPr="00303E51" w:rsidRDefault="00482FF1" w:rsidP="00303E51">
      <w:pPr>
        <w:ind w:left="360"/>
        <w:rPr>
          <w:szCs w:val="22"/>
        </w:rPr>
      </w:pPr>
    </w:p>
    <w:p w14:paraId="11555CC8" w14:textId="77777777" w:rsidR="001F4436" w:rsidRPr="00F06C27" w:rsidRDefault="001F4436" w:rsidP="001F4436">
      <w:pPr>
        <w:rPr>
          <w:sz w:val="22"/>
          <w:szCs w:val="22"/>
        </w:rPr>
      </w:pPr>
    </w:p>
    <w:p w14:paraId="5FCD20D4" w14:textId="73F083B7" w:rsidR="00FF4289" w:rsidRPr="00303E51" w:rsidRDefault="00303E51" w:rsidP="001D4313">
      <w:pPr>
        <w:rPr>
          <w:rFonts w:asciiTheme="minorHAnsi" w:hAnsiTheme="minorHAnsi" w:cstheme="minorHAnsi"/>
          <w:b/>
          <w:color w:val="F79646" w:themeColor="accent6"/>
          <w:sz w:val="28"/>
          <w:szCs w:val="28"/>
          <w:lang w:eastAsia="en-GB"/>
        </w:rPr>
      </w:pPr>
      <w:r w:rsidRPr="00303E51">
        <w:rPr>
          <w:rFonts w:asciiTheme="minorHAnsi" w:hAnsiTheme="minorHAnsi" w:cstheme="minorHAnsi"/>
          <w:b/>
          <w:color w:val="F79646" w:themeColor="accent6"/>
          <w:sz w:val="28"/>
          <w:szCs w:val="28"/>
          <w:lang w:eastAsia="en-GB"/>
        </w:rPr>
        <w:t>W</w:t>
      </w:r>
      <w:r w:rsidR="001F4436" w:rsidRPr="00303E51">
        <w:rPr>
          <w:rFonts w:asciiTheme="minorHAnsi" w:hAnsiTheme="minorHAnsi" w:cstheme="minorHAnsi"/>
          <w:b/>
          <w:color w:val="F79646" w:themeColor="accent6"/>
          <w:sz w:val="28"/>
          <w:szCs w:val="28"/>
          <w:lang w:eastAsia="en-GB"/>
        </w:rPr>
        <w:t>hy</w:t>
      </w:r>
      <w:r w:rsidR="00A05334" w:rsidRPr="00303E51">
        <w:rPr>
          <w:rFonts w:asciiTheme="minorHAnsi" w:hAnsiTheme="minorHAnsi" w:cstheme="minorHAnsi"/>
          <w:b/>
          <w:color w:val="F79646" w:themeColor="accent6"/>
          <w:sz w:val="28"/>
          <w:szCs w:val="28"/>
          <w:lang w:eastAsia="en-GB"/>
        </w:rPr>
        <w:t xml:space="preserve"> we collect and u</w:t>
      </w:r>
      <w:r w:rsidR="001F4436" w:rsidRPr="00303E51">
        <w:rPr>
          <w:rFonts w:asciiTheme="minorHAnsi" w:hAnsiTheme="minorHAnsi" w:cstheme="minorHAnsi"/>
          <w:b/>
          <w:color w:val="F79646" w:themeColor="accent6"/>
          <w:sz w:val="28"/>
          <w:szCs w:val="28"/>
          <w:lang w:eastAsia="en-GB"/>
        </w:rPr>
        <w:t xml:space="preserve">se </w:t>
      </w:r>
      <w:r>
        <w:rPr>
          <w:rFonts w:asciiTheme="minorHAnsi" w:hAnsiTheme="minorHAnsi" w:cstheme="minorHAnsi"/>
          <w:b/>
          <w:color w:val="F79646" w:themeColor="accent6"/>
          <w:sz w:val="28"/>
          <w:szCs w:val="28"/>
          <w:lang w:eastAsia="en-GB"/>
        </w:rPr>
        <w:t>staff</w:t>
      </w:r>
      <w:r w:rsidR="001F4436" w:rsidRPr="00303E51">
        <w:rPr>
          <w:rFonts w:asciiTheme="minorHAnsi" w:hAnsiTheme="minorHAnsi" w:cstheme="minorHAnsi"/>
          <w:b/>
          <w:color w:val="F79646" w:themeColor="accent6"/>
          <w:sz w:val="28"/>
          <w:szCs w:val="28"/>
          <w:lang w:eastAsia="en-GB"/>
        </w:rPr>
        <w:t xml:space="preserve"> information</w:t>
      </w:r>
    </w:p>
    <w:p w14:paraId="416AC23A" w14:textId="77777777" w:rsidR="001D4313" w:rsidRPr="001D4313" w:rsidRDefault="001D4313" w:rsidP="001D4313">
      <w:pPr>
        <w:rPr>
          <w:lang w:eastAsia="en-GB"/>
        </w:rPr>
      </w:pPr>
    </w:p>
    <w:p w14:paraId="795E6BB8" w14:textId="50ED43B7" w:rsidR="000B3662" w:rsidRPr="00303E51" w:rsidRDefault="00A05334" w:rsidP="006854CE">
      <w:pPr>
        <w:rPr>
          <w:rFonts w:asciiTheme="minorHAnsi" w:hAnsiTheme="minorHAnsi" w:cstheme="minorHAnsi"/>
          <w:szCs w:val="22"/>
          <w:lang w:val="en-US"/>
        </w:rPr>
      </w:pPr>
      <w:r w:rsidRPr="00303E51">
        <w:rPr>
          <w:rFonts w:asciiTheme="minorHAnsi" w:hAnsiTheme="minorHAnsi" w:cstheme="minorHAnsi"/>
          <w:szCs w:val="22"/>
        </w:rPr>
        <w:t xml:space="preserve">We use </w:t>
      </w:r>
      <w:r w:rsidR="00303E51" w:rsidRPr="00303E51">
        <w:rPr>
          <w:rFonts w:asciiTheme="minorHAnsi" w:hAnsiTheme="minorHAnsi" w:cstheme="minorHAnsi"/>
          <w:szCs w:val="22"/>
        </w:rPr>
        <w:t>staff</w:t>
      </w:r>
      <w:r w:rsidR="00772F3B" w:rsidRPr="00303E51">
        <w:rPr>
          <w:rFonts w:asciiTheme="minorHAnsi" w:hAnsiTheme="minorHAnsi" w:cstheme="minorHAnsi"/>
          <w:szCs w:val="22"/>
        </w:rPr>
        <w:t xml:space="preserve"> </w:t>
      </w:r>
      <w:r w:rsidRPr="00303E51">
        <w:rPr>
          <w:rFonts w:asciiTheme="minorHAnsi" w:hAnsiTheme="minorHAnsi" w:cstheme="minorHAnsi"/>
          <w:szCs w:val="22"/>
        </w:rPr>
        <w:t>data</w:t>
      </w:r>
      <w:r w:rsidR="001F4436" w:rsidRPr="00303E51">
        <w:rPr>
          <w:rFonts w:asciiTheme="minorHAnsi" w:hAnsiTheme="minorHAnsi" w:cstheme="minorHAnsi"/>
          <w:szCs w:val="22"/>
        </w:rPr>
        <w:t xml:space="preserve"> to</w:t>
      </w:r>
      <w:r w:rsidRPr="00303E51">
        <w:rPr>
          <w:rFonts w:asciiTheme="minorHAnsi" w:hAnsiTheme="minorHAnsi" w:cstheme="minorHAnsi"/>
          <w:szCs w:val="22"/>
        </w:rPr>
        <w:t>:</w:t>
      </w:r>
    </w:p>
    <w:p w14:paraId="36576DC7" w14:textId="77777777" w:rsidR="000B3662" w:rsidRPr="00303E51" w:rsidRDefault="000B3662" w:rsidP="000B3662">
      <w:pPr>
        <w:rPr>
          <w:rFonts w:asciiTheme="minorHAnsi" w:hAnsiTheme="minorHAnsi" w:cstheme="minorHAnsi"/>
          <w:szCs w:val="22"/>
          <w:lang w:val="en-US"/>
        </w:rPr>
      </w:pPr>
    </w:p>
    <w:p w14:paraId="54FC2045" w14:textId="0522DCB9" w:rsidR="000B3662" w:rsidRPr="00303E51" w:rsidRDefault="00FF4289" w:rsidP="001D4313">
      <w:pPr>
        <w:numPr>
          <w:ilvl w:val="0"/>
          <w:numId w:val="37"/>
        </w:numPr>
        <w:rPr>
          <w:rFonts w:asciiTheme="minorHAnsi" w:hAnsiTheme="minorHAnsi" w:cstheme="minorHAnsi"/>
          <w:szCs w:val="22"/>
          <w:lang w:val="en-US"/>
        </w:rPr>
      </w:pPr>
      <w:r w:rsidRPr="00303E51">
        <w:rPr>
          <w:rFonts w:asciiTheme="minorHAnsi" w:hAnsiTheme="minorHAnsi" w:cstheme="minorHAnsi"/>
          <w:szCs w:val="22"/>
          <w:lang w:val="en-US"/>
        </w:rPr>
        <w:t>e</w:t>
      </w:r>
      <w:r w:rsidR="00A05334" w:rsidRPr="00303E51">
        <w:rPr>
          <w:rFonts w:asciiTheme="minorHAnsi" w:hAnsiTheme="minorHAnsi" w:cstheme="minorHAnsi"/>
          <w:szCs w:val="22"/>
          <w:lang w:val="en-US"/>
        </w:rPr>
        <w:t>nable</w:t>
      </w:r>
      <w:r w:rsidR="000B3662" w:rsidRPr="00303E51">
        <w:rPr>
          <w:rFonts w:asciiTheme="minorHAnsi" w:hAnsiTheme="minorHAnsi" w:cstheme="minorHAnsi"/>
          <w:szCs w:val="22"/>
          <w:lang w:val="en-US"/>
        </w:rPr>
        <w:t xml:space="preserve"> </w:t>
      </w:r>
      <w:r w:rsidR="00002262" w:rsidRPr="00303E51">
        <w:rPr>
          <w:rFonts w:asciiTheme="minorHAnsi" w:hAnsiTheme="minorHAnsi" w:cstheme="minorHAnsi"/>
          <w:szCs w:val="22"/>
          <w:lang w:val="en-US"/>
        </w:rPr>
        <w:t xml:space="preserve">the </w:t>
      </w:r>
      <w:r w:rsidRPr="00303E51">
        <w:rPr>
          <w:rFonts w:asciiTheme="minorHAnsi" w:hAnsiTheme="minorHAnsi" w:cstheme="minorHAnsi"/>
          <w:szCs w:val="22"/>
          <w:lang w:val="en-US"/>
        </w:rPr>
        <w:t xml:space="preserve">development of </w:t>
      </w:r>
      <w:r w:rsidR="000B3662" w:rsidRPr="00303E51">
        <w:rPr>
          <w:rFonts w:asciiTheme="minorHAnsi" w:hAnsiTheme="minorHAnsi" w:cstheme="minorHAnsi"/>
          <w:szCs w:val="22"/>
          <w:lang w:val="en-US"/>
        </w:rPr>
        <w:t xml:space="preserve">a comprehensive picture of the </w:t>
      </w:r>
      <w:r w:rsidR="00303E51" w:rsidRPr="00303E51">
        <w:rPr>
          <w:rFonts w:asciiTheme="minorHAnsi" w:hAnsiTheme="minorHAnsi" w:cstheme="minorHAnsi"/>
          <w:szCs w:val="22"/>
          <w:lang w:val="en-US"/>
        </w:rPr>
        <w:t>staff</w:t>
      </w:r>
      <w:r w:rsidR="000B3662" w:rsidRPr="00303E51">
        <w:rPr>
          <w:rFonts w:asciiTheme="minorHAnsi" w:hAnsiTheme="minorHAnsi" w:cstheme="minorHAnsi"/>
          <w:szCs w:val="22"/>
          <w:lang w:val="en-US"/>
        </w:rPr>
        <w:t xml:space="preserve"> and how </w:t>
      </w:r>
      <w:r w:rsidR="00303E51" w:rsidRPr="00303E51">
        <w:rPr>
          <w:rFonts w:asciiTheme="minorHAnsi" w:hAnsiTheme="minorHAnsi" w:cstheme="minorHAnsi"/>
          <w:szCs w:val="22"/>
          <w:lang w:val="en-US"/>
        </w:rPr>
        <w:t>they are</w:t>
      </w:r>
      <w:r w:rsidR="000B3662" w:rsidRPr="00303E51">
        <w:rPr>
          <w:rFonts w:asciiTheme="minorHAnsi" w:hAnsiTheme="minorHAnsi" w:cstheme="minorHAnsi"/>
          <w:szCs w:val="22"/>
          <w:lang w:val="en-US"/>
        </w:rPr>
        <w:t xml:space="preserve"> deployed</w:t>
      </w:r>
    </w:p>
    <w:p w14:paraId="676ECE0E" w14:textId="7DD131E7" w:rsidR="000B3662" w:rsidRPr="00303E51" w:rsidRDefault="00FF4289" w:rsidP="001D4313">
      <w:pPr>
        <w:numPr>
          <w:ilvl w:val="0"/>
          <w:numId w:val="37"/>
        </w:numPr>
        <w:rPr>
          <w:rFonts w:asciiTheme="minorHAnsi" w:hAnsiTheme="minorHAnsi" w:cstheme="minorHAnsi"/>
          <w:szCs w:val="22"/>
          <w:lang w:val="en-US"/>
        </w:rPr>
      </w:pPr>
      <w:r w:rsidRPr="00303E51">
        <w:rPr>
          <w:rFonts w:asciiTheme="minorHAnsi" w:hAnsiTheme="minorHAnsi" w:cstheme="minorHAnsi"/>
          <w:szCs w:val="22"/>
          <w:lang w:val="en-US"/>
        </w:rPr>
        <w:t>i</w:t>
      </w:r>
      <w:r w:rsidR="000B3662" w:rsidRPr="00303E51">
        <w:rPr>
          <w:rFonts w:asciiTheme="minorHAnsi" w:hAnsiTheme="minorHAnsi" w:cstheme="minorHAnsi"/>
          <w:szCs w:val="22"/>
          <w:lang w:val="en-US"/>
        </w:rPr>
        <w:t>nform the development of recruitment and retention policies</w:t>
      </w:r>
    </w:p>
    <w:p w14:paraId="4BFA9390" w14:textId="783DDEB0" w:rsidR="00772F3B" w:rsidRDefault="00772F3B" w:rsidP="001D4313">
      <w:pPr>
        <w:numPr>
          <w:ilvl w:val="0"/>
          <w:numId w:val="37"/>
        </w:numPr>
        <w:rPr>
          <w:rFonts w:asciiTheme="minorHAnsi" w:hAnsiTheme="minorHAnsi" w:cstheme="minorHAnsi"/>
          <w:szCs w:val="22"/>
          <w:lang w:val="en-US"/>
        </w:rPr>
      </w:pPr>
      <w:r w:rsidRPr="00303E51">
        <w:rPr>
          <w:rFonts w:asciiTheme="minorHAnsi" w:hAnsiTheme="minorHAnsi" w:cstheme="minorHAnsi"/>
          <w:szCs w:val="22"/>
          <w:lang w:val="en-US"/>
        </w:rPr>
        <w:t>enable individuals to be paid</w:t>
      </w:r>
    </w:p>
    <w:p w14:paraId="0F29F5E4" w14:textId="0D675201" w:rsidR="00D17482" w:rsidRPr="00EE6065" w:rsidRDefault="00303E51" w:rsidP="00F02A04">
      <w:pPr>
        <w:numPr>
          <w:ilvl w:val="0"/>
          <w:numId w:val="37"/>
        </w:numPr>
        <w:rPr>
          <w:rFonts w:asciiTheme="minorHAnsi" w:hAnsiTheme="minorHAnsi" w:cstheme="minorHAnsi"/>
          <w:b/>
          <w:color w:val="F79646" w:themeColor="accent6"/>
          <w:sz w:val="28"/>
          <w:szCs w:val="28"/>
          <w:lang w:eastAsia="en-GB"/>
        </w:rPr>
      </w:pPr>
      <w:r w:rsidRPr="00EE6065">
        <w:rPr>
          <w:rFonts w:asciiTheme="minorHAnsi" w:hAnsiTheme="minorHAnsi" w:cstheme="minorHAnsi"/>
          <w:szCs w:val="22"/>
          <w:lang w:val="en-US"/>
        </w:rPr>
        <w:t>meet our legal obligations to employ staff as set out in statutory guidance e.g. Keeping children Safe in Education  (as amended from time to time)</w:t>
      </w:r>
      <w:r w:rsidRPr="00EE6065">
        <w:rPr>
          <w:rFonts w:asciiTheme="minorHAnsi" w:hAnsiTheme="minorHAnsi" w:cstheme="minorHAnsi"/>
          <w:szCs w:val="22"/>
          <w:lang w:val="en-US"/>
        </w:rPr>
        <w:br/>
      </w:r>
      <w:r w:rsidRPr="00EE6065">
        <w:rPr>
          <w:rFonts w:asciiTheme="minorHAnsi" w:hAnsiTheme="minorHAnsi" w:cstheme="minorHAnsi"/>
          <w:szCs w:val="22"/>
          <w:lang w:val="en-US"/>
        </w:rPr>
        <w:br/>
      </w:r>
      <w:r w:rsidR="00D17482" w:rsidRPr="00EE6065">
        <w:rPr>
          <w:rFonts w:asciiTheme="minorHAnsi" w:hAnsiTheme="minorHAnsi" w:cstheme="minorHAnsi"/>
          <w:b/>
          <w:color w:val="F79646" w:themeColor="accent6"/>
          <w:sz w:val="28"/>
          <w:szCs w:val="28"/>
        </w:rPr>
        <w:lastRenderedPageBreak/>
        <w:t>Under the General Data Protection Reg</w:t>
      </w:r>
      <w:r w:rsidR="00E278FA" w:rsidRPr="00EE6065">
        <w:rPr>
          <w:rFonts w:asciiTheme="minorHAnsi" w:hAnsiTheme="minorHAnsi" w:cstheme="minorHAnsi"/>
          <w:b/>
          <w:color w:val="F79646" w:themeColor="accent6"/>
          <w:sz w:val="28"/>
          <w:szCs w:val="28"/>
        </w:rPr>
        <w:t>ulation (GDPR), the legal bases</w:t>
      </w:r>
      <w:r w:rsidR="00D17482" w:rsidRPr="00EE6065">
        <w:rPr>
          <w:rFonts w:asciiTheme="minorHAnsi" w:hAnsiTheme="minorHAnsi" w:cstheme="minorHAnsi"/>
          <w:b/>
          <w:color w:val="F79646" w:themeColor="accent6"/>
          <w:sz w:val="28"/>
          <w:szCs w:val="28"/>
        </w:rPr>
        <w:t xml:space="preserve"> we rely on for processing personal information for general purposes are: </w:t>
      </w:r>
    </w:p>
    <w:p w14:paraId="66B08E50" w14:textId="77777777" w:rsidR="00D17482" w:rsidRPr="001D4313" w:rsidRDefault="00D17482" w:rsidP="001D4313">
      <w:pPr>
        <w:widowControl/>
        <w:overflowPunct/>
        <w:autoSpaceDE/>
        <w:autoSpaceDN/>
        <w:adjustRightInd/>
        <w:spacing w:after="160" w:line="259" w:lineRule="auto"/>
        <w:contextualSpacing/>
        <w:textAlignment w:val="auto"/>
        <w:rPr>
          <w:rFonts w:cs="Arial"/>
        </w:rPr>
      </w:pPr>
    </w:p>
    <w:p w14:paraId="1FF7B4CB" w14:textId="20F19EB0" w:rsidR="001D4313" w:rsidRPr="00CF1DD2" w:rsidRDefault="00303E51" w:rsidP="001D4313">
      <w:pPr>
        <w:pStyle w:val="ListParagraph"/>
        <w:widowControl/>
        <w:numPr>
          <w:ilvl w:val="0"/>
          <w:numId w:val="38"/>
        </w:numPr>
        <w:overflowPunct/>
        <w:autoSpaceDE/>
        <w:autoSpaceDN/>
        <w:adjustRightInd/>
        <w:spacing w:after="240" w:line="288" w:lineRule="auto"/>
        <w:contextualSpacing/>
        <w:textAlignment w:val="auto"/>
        <w:rPr>
          <w:rFonts w:asciiTheme="minorHAnsi" w:eastAsiaTheme="minorHAnsi" w:hAnsiTheme="minorHAnsi" w:cstheme="minorHAnsi"/>
          <w:szCs w:val="22"/>
        </w:rPr>
      </w:pPr>
      <w:r w:rsidRPr="00CF1DD2">
        <w:rPr>
          <w:rFonts w:asciiTheme="minorHAnsi" w:hAnsiTheme="minorHAnsi" w:cstheme="minorHAnsi"/>
        </w:rPr>
        <w:t>Performance of the employment contract</w:t>
      </w:r>
    </w:p>
    <w:p w14:paraId="70619489" w14:textId="58D9556C" w:rsidR="00303E51" w:rsidRPr="00CF1DD2" w:rsidRDefault="00303E51" w:rsidP="001D4313">
      <w:pPr>
        <w:pStyle w:val="ListParagraph"/>
        <w:widowControl/>
        <w:numPr>
          <w:ilvl w:val="0"/>
          <w:numId w:val="38"/>
        </w:numPr>
        <w:overflowPunct/>
        <w:autoSpaceDE/>
        <w:autoSpaceDN/>
        <w:adjustRightInd/>
        <w:spacing w:after="240" w:line="288" w:lineRule="auto"/>
        <w:contextualSpacing/>
        <w:textAlignment w:val="auto"/>
        <w:rPr>
          <w:rFonts w:asciiTheme="minorHAnsi" w:eastAsiaTheme="minorHAnsi" w:hAnsiTheme="minorHAnsi" w:cstheme="minorHAnsi"/>
          <w:szCs w:val="22"/>
        </w:rPr>
      </w:pPr>
      <w:r w:rsidRPr="00CF1DD2">
        <w:rPr>
          <w:rFonts w:asciiTheme="minorHAnsi" w:hAnsiTheme="minorHAnsi" w:cstheme="minorHAnsi"/>
        </w:rPr>
        <w:t>Our legal obligations</w:t>
      </w:r>
      <w:r w:rsidR="00775E8C">
        <w:rPr>
          <w:rFonts w:asciiTheme="minorHAnsi" w:hAnsiTheme="minorHAnsi" w:cstheme="minorHAnsi"/>
        </w:rPr>
        <w:t xml:space="preserve"> under education and child welfare law, along with statutory guidance</w:t>
      </w:r>
      <w:r w:rsidRPr="00CF1DD2">
        <w:rPr>
          <w:rFonts w:asciiTheme="minorHAnsi" w:hAnsiTheme="minorHAnsi" w:cstheme="minorHAnsi"/>
        </w:rPr>
        <w:t xml:space="preserve"> such as Keeping Children Safe in Education</w:t>
      </w:r>
    </w:p>
    <w:p w14:paraId="381C18A4" w14:textId="4A689000" w:rsidR="00303E51" w:rsidRPr="00CF1DD2" w:rsidRDefault="00303E51" w:rsidP="001D4313">
      <w:pPr>
        <w:pStyle w:val="ListParagraph"/>
        <w:widowControl/>
        <w:numPr>
          <w:ilvl w:val="0"/>
          <w:numId w:val="38"/>
        </w:numPr>
        <w:overflowPunct/>
        <w:autoSpaceDE/>
        <w:autoSpaceDN/>
        <w:adjustRightInd/>
        <w:spacing w:after="240" w:line="288" w:lineRule="auto"/>
        <w:contextualSpacing/>
        <w:textAlignment w:val="auto"/>
        <w:rPr>
          <w:rFonts w:asciiTheme="minorHAnsi" w:eastAsiaTheme="minorHAnsi" w:hAnsiTheme="minorHAnsi" w:cstheme="minorHAnsi"/>
          <w:szCs w:val="22"/>
        </w:rPr>
      </w:pPr>
      <w:r w:rsidRPr="00CF1DD2">
        <w:rPr>
          <w:rFonts w:asciiTheme="minorHAnsi" w:hAnsiTheme="minorHAnsi" w:cstheme="minorHAnsi"/>
        </w:rPr>
        <w:t>Legitimate interests e.g. monitoring the use of IT systems</w:t>
      </w:r>
    </w:p>
    <w:p w14:paraId="28691AB5" w14:textId="1DBE4AF1" w:rsidR="00CF1DD2" w:rsidRPr="00CF1DD2" w:rsidRDefault="00CF1DD2" w:rsidP="001D4313">
      <w:pPr>
        <w:pStyle w:val="ListParagraph"/>
        <w:widowControl/>
        <w:numPr>
          <w:ilvl w:val="0"/>
          <w:numId w:val="38"/>
        </w:numPr>
        <w:overflowPunct/>
        <w:autoSpaceDE/>
        <w:autoSpaceDN/>
        <w:adjustRightInd/>
        <w:spacing w:after="240" w:line="288" w:lineRule="auto"/>
        <w:contextualSpacing/>
        <w:textAlignment w:val="auto"/>
        <w:rPr>
          <w:rFonts w:asciiTheme="minorHAnsi" w:eastAsiaTheme="minorHAnsi" w:hAnsiTheme="minorHAnsi" w:cstheme="minorHAnsi"/>
          <w:szCs w:val="22"/>
        </w:rPr>
      </w:pPr>
      <w:r w:rsidRPr="00CF1DD2">
        <w:rPr>
          <w:rFonts w:asciiTheme="minorHAnsi" w:hAnsiTheme="minorHAnsi" w:cstheme="minorHAnsi"/>
        </w:rPr>
        <w:t>Consent in limited circumstances such as processing of images</w:t>
      </w:r>
    </w:p>
    <w:p w14:paraId="284DB607" w14:textId="581F193F" w:rsidR="00CF1DD2" w:rsidRPr="00CF1DD2" w:rsidRDefault="00CF1DD2" w:rsidP="001D4313">
      <w:pPr>
        <w:pStyle w:val="ListParagraph"/>
        <w:widowControl/>
        <w:numPr>
          <w:ilvl w:val="0"/>
          <w:numId w:val="38"/>
        </w:numPr>
        <w:overflowPunct/>
        <w:autoSpaceDE/>
        <w:autoSpaceDN/>
        <w:adjustRightInd/>
        <w:spacing w:after="240" w:line="288" w:lineRule="auto"/>
        <w:contextualSpacing/>
        <w:textAlignment w:val="auto"/>
        <w:rPr>
          <w:rFonts w:asciiTheme="minorHAnsi" w:eastAsiaTheme="minorHAnsi" w:hAnsiTheme="minorHAnsi" w:cstheme="minorHAnsi"/>
          <w:szCs w:val="22"/>
        </w:rPr>
      </w:pPr>
      <w:r>
        <w:rPr>
          <w:rFonts w:asciiTheme="minorHAnsi" w:hAnsiTheme="minorHAnsi" w:cstheme="minorHAnsi"/>
        </w:rPr>
        <w:t>Collection of statutory ‘workforce’ information such as the Department for Education Censuses, required under the Education Act 1996</w:t>
      </w:r>
    </w:p>
    <w:p w14:paraId="7CDF8CBC" w14:textId="5D80E52D" w:rsidR="001D4313" w:rsidRPr="00CF1DD2" w:rsidRDefault="001D4313" w:rsidP="001D4313">
      <w:pPr>
        <w:contextualSpacing/>
        <w:rPr>
          <w:rFonts w:asciiTheme="minorHAnsi" w:hAnsiTheme="minorHAnsi" w:cstheme="minorHAnsi"/>
        </w:rPr>
      </w:pPr>
      <w:r w:rsidRPr="00CF1DD2">
        <w:rPr>
          <w:rFonts w:asciiTheme="minorHAnsi" w:hAnsiTheme="minorHAnsi" w:cstheme="minorHAnsi"/>
        </w:rPr>
        <w:t>In addition, concerning any special category data:</w:t>
      </w:r>
    </w:p>
    <w:p w14:paraId="34E4E403" w14:textId="77777777" w:rsidR="00C47A28" w:rsidRPr="00CF1DD2" w:rsidRDefault="00C47A28" w:rsidP="001D4313">
      <w:pPr>
        <w:contextualSpacing/>
        <w:rPr>
          <w:rFonts w:asciiTheme="minorHAnsi" w:hAnsiTheme="minorHAnsi" w:cstheme="minorHAnsi"/>
        </w:rPr>
      </w:pPr>
    </w:p>
    <w:p w14:paraId="272702F5" w14:textId="50514CB2" w:rsidR="001D4313" w:rsidRPr="00CF1DD2" w:rsidRDefault="00775E8C" w:rsidP="001D4313">
      <w:pPr>
        <w:pStyle w:val="ListParagraph"/>
        <w:widowControl/>
        <w:numPr>
          <w:ilvl w:val="0"/>
          <w:numId w:val="39"/>
        </w:numPr>
        <w:overflowPunct/>
        <w:autoSpaceDE/>
        <w:autoSpaceDN/>
        <w:adjustRightInd/>
        <w:spacing w:after="480"/>
        <w:textAlignment w:val="auto"/>
        <w:rPr>
          <w:rFonts w:asciiTheme="minorHAnsi" w:hAnsiTheme="minorHAnsi" w:cstheme="minorHAnsi"/>
          <w:color w:val="000000"/>
          <w:u w:val="single"/>
          <w:lang w:val="en"/>
        </w:rPr>
      </w:pPr>
      <w:r>
        <w:rPr>
          <w:rFonts w:asciiTheme="minorHAnsi" w:hAnsiTheme="minorHAnsi" w:cstheme="minorHAnsi"/>
        </w:rPr>
        <w:t>Under our</w:t>
      </w:r>
      <w:r w:rsidRPr="00CF1DD2">
        <w:rPr>
          <w:rFonts w:asciiTheme="minorHAnsi" w:hAnsiTheme="minorHAnsi" w:cstheme="minorHAnsi"/>
        </w:rPr>
        <w:t xml:space="preserve"> </w:t>
      </w:r>
      <w:r w:rsidR="00CF1DD2" w:rsidRPr="00CF1DD2">
        <w:rPr>
          <w:rFonts w:asciiTheme="minorHAnsi" w:hAnsiTheme="minorHAnsi" w:cstheme="minorHAnsi"/>
        </w:rPr>
        <w:t>obligation</w:t>
      </w:r>
      <w:r>
        <w:rPr>
          <w:rFonts w:asciiTheme="minorHAnsi" w:hAnsiTheme="minorHAnsi" w:cstheme="minorHAnsi"/>
        </w:rPr>
        <w:t>s</w:t>
      </w:r>
      <w:r w:rsidR="00CF1DD2" w:rsidRPr="00CF1DD2">
        <w:rPr>
          <w:rFonts w:asciiTheme="minorHAnsi" w:hAnsiTheme="minorHAnsi" w:cstheme="minorHAnsi"/>
        </w:rPr>
        <w:t xml:space="preserve"> or right</w:t>
      </w:r>
      <w:r>
        <w:rPr>
          <w:rFonts w:asciiTheme="minorHAnsi" w:hAnsiTheme="minorHAnsi" w:cstheme="minorHAnsi"/>
        </w:rPr>
        <w:t>s</w:t>
      </w:r>
      <w:r w:rsidR="00CF1DD2" w:rsidRPr="00CF1DD2">
        <w:rPr>
          <w:rFonts w:asciiTheme="minorHAnsi" w:hAnsiTheme="minorHAnsi" w:cstheme="minorHAnsi"/>
        </w:rPr>
        <w:t xml:space="preserve"> in employment law to ensure that we </w:t>
      </w:r>
      <w:r>
        <w:rPr>
          <w:rFonts w:asciiTheme="minorHAnsi" w:hAnsiTheme="minorHAnsi" w:cstheme="minorHAnsi"/>
        </w:rPr>
        <w:t>establish and manage</w:t>
      </w:r>
      <w:r w:rsidRPr="00CF1DD2">
        <w:rPr>
          <w:rFonts w:asciiTheme="minorHAnsi" w:hAnsiTheme="minorHAnsi" w:cstheme="minorHAnsi"/>
        </w:rPr>
        <w:t xml:space="preserve"> </w:t>
      </w:r>
      <w:r w:rsidR="00CF1DD2" w:rsidRPr="00CF1DD2">
        <w:rPr>
          <w:rFonts w:asciiTheme="minorHAnsi" w:hAnsiTheme="minorHAnsi" w:cstheme="minorHAnsi"/>
        </w:rPr>
        <w:t>any reasonable adjustments</w:t>
      </w:r>
      <w:r>
        <w:rPr>
          <w:rFonts w:asciiTheme="minorHAnsi" w:hAnsiTheme="minorHAnsi" w:cstheme="minorHAnsi"/>
        </w:rPr>
        <w:t xml:space="preserve"> required</w:t>
      </w:r>
      <w:r w:rsidR="00CF1DD2" w:rsidRPr="00CF1DD2">
        <w:rPr>
          <w:rFonts w:asciiTheme="minorHAnsi" w:hAnsiTheme="minorHAnsi" w:cstheme="minorHAnsi"/>
        </w:rPr>
        <w:t xml:space="preserve"> or undertake proper investigation</w:t>
      </w:r>
      <w:r>
        <w:rPr>
          <w:rFonts w:asciiTheme="minorHAnsi" w:hAnsiTheme="minorHAnsi" w:cstheme="minorHAnsi"/>
        </w:rPr>
        <w:t xml:space="preserve"> and consideration</w:t>
      </w:r>
      <w:r w:rsidR="00CF1DD2" w:rsidRPr="00CF1DD2">
        <w:rPr>
          <w:rFonts w:asciiTheme="minorHAnsi" w:hAnsiTheme="minorHAnsi" w:cstheme="minorHAnsi"/>
        </w:rPr>
        <w:t xml:space="preserve"> to manage sickness</w:t>
      </w:r>
      <w:r>
        <w:rPr>
          <w:rFonts w:asciiTheme="minorHAnsi" w:hAnsiTheme="minorHAnsi" w:cstheme="minorHAnsi"/>
        </w:rPr>
        <w:t xml:space="preserve"> and capability</w:t>
      </w:r>
      <w:r w:rsidR="00CF1DD2" w:rsidRPr="00CF1DD2">
        <w:rPr>
          <w:rFonts w:asciiTheme="minorHAnsi" w:hAnsiTheme="minorHAnsi" w:cstheme="minorHAnsi"/>
        </w:rPr>
        <w:t xml:space="preserve"> </w:t>
      </w:r>
    </w:p>
    <w:p w14:paraId="621D9507" w14:textId="07315D1F" w:rsidR="00CF1DD2" w:rsidRPr="00CF1DD2" w:rsidRDefault="00CF1DD2" w:rsidP="001D4313">
      <w:pPr>
        <w:pStyle w:val="ListParagraph"/>
        <w:widowControl/>
        <w:numPr>
          <w:ilvl w:val="0"/>
          <w:numId w:val="39"/>
        </w:numPr>
        <w:overflowPunct/>
        <w:autoSpaceDE/>
        <w:autoSpaceDN/>
        <w:adjustRightInd/>
        <w:spacing w:after="480"/>
        <w:textAlignment w:val="auto"/>
        <w:rPr>
          <w:rFonts w:asciiTheme="minorHAnsi" w:hAnsiTheme="minorHAnsi" w:cstheme="minorHAnsi"/>
          <w:color w:val="000000"/>
          <w:u w:val="single"/>
          <w:lang w:val="en"/>
        </w:rPr>
      </w:pPr>
      <w:r w:rsidRPr="00CF1DD2">
        <w:rPr>
          <w:rFonts w:asciiTheme="minorHAnsi" w:hAnsiTheme="minorHAnsi" w:cstheme="minorHAnsi"/>
        </w:rPr>
        <w:t>Substantial public interest e.g. sharing information with the Local Authority Designated Officer (LADO) or other regulatory bodies e.g. Disclosure Barring Service, Teaching Regulation Agency</w:t>
      </w:r>
    </w:p>
    <w:p w14:paraId="0BCE27A9" w14:textId="67EFD0F7" w:rsidR="00CF1DD2" w:rsidRPr="00CF1DD2" w:rsidRDefault="00CF1DD2" w:rsidP="001D4313">
      <w:pPr>
        <w:pStyle w:val="ListParagraph"/>
        <w:widowControl/>
        <w:numPr>
          <w:ilvl w:val="0"/>
          <w:numId w:val="39"/>
        </w:numPr>
        <w:overflowPunct/>
        <w:autoSpaceDE/>
        <w:autoSpaceDN/>
        <w:adjustRightInd/>
        <w:spacing w:after="480"/>
        <w:textAlignment w:val="auto"/>
        <w:rPr>
          <w:rStyle w:val="Hyperlink"/>
          <w:rFonts w:asciiTheme="minorHAnsi" w:hAnsiTheme="minorHAnsi" w:cstheme="minorHAnsi"/>
          <w:color w:val="000000"/>
          <w:lang w:val="en"/>
        </w:rPr>
      </w:pPr>
      <w:r>
        <w:rPr>
          <w:rFonts w:asciiTheme="minorHAnsi" w:hAnsiTheme="minorHAnsi" w:cstheme="minorHAnsi"/>
        </w:rPr>
        <w:t xml:space="preserve">Explicit consent e.g. if we hold your biometric data </w:t>
      </w:r>
      <w:r w:rsidR="0093301F">
        <w:rPr>
          <w:rFonts w:asciiTheme="minorHAnsi" w:hAnsiTheme="minorHAnsi" w:cstheme="minorHAnsi"/>
        </w:rPr>
        <w:t xml:space="preserve">(fingerprints) </w:t>
      </w:r>
      <w:r>
        <w:rPr>
          <w:rFonts w:asciiTheme="minorHAnsi" w:hAnsiTheme="minorHAnsi" w:cstheme="minorHAnsi"/>
        </w:rPr>
        <w:t>to enable you to access our catering services</w:t>
      </w:r>
    </w:p>
    <w:p w14:paraId="438CACE8" w14:textId="3A5A9DDF" w:rsidR="001D4313" w:rsidRPr="00CF1DD2" w:rsidRDefault="00E25BF3" w:rsidP="001D4313">
      <w:pPr>
        <w:rPr>
          <w:rFonts w:asciiTheme="minorHAnsi" w:hAnsiTheme="minorHAnsi" w:cstheme="minorHAnsi"/>
          <w:b/>
          <w:color w:val="F79646" w:themeColor="accent6"/>
          <w:sz w:val="28"/>
          <w:szCs w:val="28"/>
          <w:lang w:eastAsia="en-GB"/>
        </w:rPr>
      </w:pPr>
      <w:r w:rsidRPr="00CF1DD2">
        <w:rPr>
          <w:rFonts w:asciiTheme="minorHAnsi" w:hAnsiTheme="minorHAnsi" w:cstheme="minorHAnsi"/>
          <w:b/>
          <w:color w:val="F79646" w:themeColor="accent6"/>
          <w:sz w:val="28"/>
          <w:szCs w:val="28"/>
          <w:lang w:eastAsia="en-GB"/>
        </w:rPr>
        <w:t xml:space="preserve">Collecting </w:t>
      </w:r>
      <w:r w:rsidR="00303E51" w:rsidRPr="00CF1DD2">
        <w:rPr>
          <w:rFonts w:asciiTheme="minorHAnsi" w:hAnsiTheme="minorHAnsi" w:cstheme="minorHAnsi"/>
          <w:b/>
          <w:color w:val="F79646" w:themeColor="accent6"/>
          <w:sz w:val="28"/>
          <w:szCs w:val="28"/>
          <w:lang w:eastAsia="en-GB"/>
        </w:rPr>
        <w:t>staff</w:t>
      </w:r>
      <w:r w:rsidRPr="00CF1DD2">
        <w:rPr>
          <w:rFonts w:asciiTheme="minorHAnsi" w:hAnsiTheme="minorHAnsi" w:cstheme="minorHAnsi"/>
          <w:b/>
          <w:color w:val="F79646" w:themeColor="accent6"/>
          <w:sz w:val="28"/>
          <w:szCs w:val="28"/>
          <w:lang w:eastAsia="en-GB"/>
        </w:rPr>
        <w:t xml:space="preserve"> information</w:t>
      </w:r>
    </w:p>
    <w:p w14:paraId="5406210E" w14:textId="36FC0B5C" w:rsidR="00D17482" w:rsidRPr="00CF1DD2" w:rsidRDefault="00D17482" w:rsidP="001D4313">
      <w:pPr>
        <w:rPr>
          <w:rFonts w:asciiTheme="minorHAnsi" w:hAnsiTheme="minorHAnsi" w:cstheme="minorHAnsi"/>
          <w:szCs w:val="24"/>
        </w:rPr>
      </w:pPr>
      <w:r w:rsidRPr="00CF1DD2">
        <w:rPr>
          <w:rFonts w:asciiTheme="minorHAnsi" w:hAnsiTheme="minorHAnsi" w:cstheme="minorHAnsi"/>
          <w:szCs w:val="24"/>
        </w:rPr>
        <w:t xml:space="preserve">We collect personal information </w:t>
      </w:r>
      <w:r w:rsidR="00CF1DD2" w:rsidRPr="00CF1DD2">
        <w:rPr>
          <w:rFonts w:asciiTheme="minorHAnsi" w:hAnsiTheme="minorHAnsi" w:cstheme="minorHAnsi"/>
          <w:szCs w:val="24"/>
        </w:rPr>
        <w:t>in the main through staff completing various forms.</w:t>
      </w:r>
    </w:p>
    <w:p w14:paraId="0A2EE969" w14:textId="77777777" w:rsidR="00D17482" w:rsidRPr="00CF1DD2" w:rsidRDefault="00D17482" w:rsidP="00D17482">
      <w:pPr>
        <w:suppressAutoHyphens/>
        <w:rPr>
          <w:rFonts w:asciiTheme="minorHAnsi" w:hAnsiTheme="minorHAnsi" w:cstheme="minorHAnsi"/>
          <w:szCs w:val="24"/>
          <w:lang w:eastAsia="en-GB"/>
        </w:rPr>
      </w:pPr>
    </w:p>
    <w:p w14:paraId="4DF81640" w14:textId="638010A6" w:rsidR="00E25BF3" w:rsidRPr="00CF1DD2" w:rsidRDefault="00303E51" w:rsidP="00D17482">
      <w:pPr>
        <w:suppressAutoHyphens/>
        <w:rPr>
          <w:rFonts w:asciiTheme="minorHAnsi" w:hAnsiTheme="minorHAnsi" w:cstheme="minorHAnsi"/>
          <w:szCs w:val="24"/>
          <w:lang w:eastAsia="en-GB"/>
        </w:rPr>
      </w:pPr>
      <w:r w:rsidRPr="00CF1DD2">
        <w:rPr>
          <w:rFonts w:asciiTheme="minorHAnsi" w:hAnsiTheme="minorHAnsi" w:cstheme="minorHAnsi"/>
          <w:szCs w:val="24"/>
        </w:rPr>
        <w:t>Staff</w:t>
      </w:r>
      <w:r w:rsidR="00D17482" w:rsidRPr="00CF1DD2">
        <w:rPr>
          <w:rFonts w:asciiTheme="minorHAnsi" w:hAnsiTheme="minorHAnsi" w:cstheme="minorHAnsi"/>
          <w:szCs w:val="24"/>
        </w:rPr>
        <w:t xml:space="preserve"> data is essential for the </w:t>
      </w:r>
      <w:r w:rsidR="00CF1DD2" w:rsidRPr="00CF1DD2">
        <w:rPr>
          <w:rFonts w:asciiTheme="minorHAnsi" w:hAnsiTheme="minorHAnsi" w:cstheme="minorHAnsi"/>
          <w:szCs w:val="24"/>
        </w:rPr>
        <w:t>Trust’s</w:t>
      </w:r>
      <w:r w:rsidR="00D17482" w:rsidRPr="00CF1DD2">
        <w:rPr>
          <w:rFonts w:asciiTheme="minorHAnsi" w:hAnsiTheme="minorHAnsi" w:cstheme="minorHAnsi"/>
          <w:szCs w:val="24"/>
        </w:rPr>
        <w:t xml:space="preserve"> operational use. </w:t>
      </w:r>
      <w:r w:rsidR="00D17482" w:rsidRPr="00CF1DD2">
        <w:rPr>
          <w:rFonts w:asciiTheme="minorHAnsi" w:hAnsiTheme="minorHAnsi" w:cstheme="minorHAnsi"/>
          <w:szCs w:val="24"/>
          <w:lang w:eastAsia="en-GB"/>
        </w:rPr>
        <w:t xml:space="preserve">Whilst the majority of personal information you provide to us is mandatory, some of it is </w:t>
      </w:r>
      <w:r w:rsidR="001D4313" w:rsidRPr="00CF1DD2">
        <w:rPr>
          <w:rFonts w:asciiTheme="minorHAnsi" w:hAnsiTheme="minorHAnsi" w:cstheme="minorHAnsi"/>
          <w:szCs w:val="24"/>
          <w:lang w:eastAsia="en-GB"/>
        </w:rPr>
        <w:t>requested</w:t>
      </w:r>
      <w:r w:rsidR="00D17482" w:rsidRPr="00CF1DD2">
        <w:rPr>
          <w:rFonts w:asciiTheme="minorHAnsi" w:hAnsiTheme="minorHAnsi" w:cstheme="minorHAnsi"/>
          <w:szCs w:val="24"/>
          <w:lang w:eastAsia="en-GB"/>
        </w:rPr>
        <w:t xml:space="preserve"> on a voluntary basis. In order to comply with </w:t>
      </w:r>
      <w:r w:rsidR="001D4313" w:rsidRPr="00CF1DD2">
        <w:rPr>
          <w:rFonts w:asciiTheme="minorHAnsi" w:hAnsiTheme="minorHAnsi" w:cstheme="minorHAnsi"/>
          <w:szCs w:val="24"/>
          <w:lang w:eastAsia="en-GB"/>
        </w:rPr>
        <w:t>GDPR</w:t>
      </w:r>
      <w:r w:rsidR="00D17482" w:rsidRPr="00CF1DD2">
        <w:rPr>
          <w:rFonts w:asciiTheme="minorHAnsi" w:hAnsiTheme="minorHAnsi" w:cstheme="minorHAnsi"/>
          <w:szCs w:val="24"/>
          <w:lang w:eastAsia="en-GB"/>
        </w:rPr>
        <w:t xml:space="preserve">, we will inform you at the point of collection, whether you are required to provide certain information to us or if you have a choice in this. </w:t>
      </w:r>
    </w:p>
    <w:p w14:paraId="7A8F7636" w14:textId="77777777" w:rsidR="001D4313" w:rsidRPr="00FA61FA" w:rsidRDefault="001D4313" w:rsidP="00D17482">
      <w:pPr>
        <w:suppressAutoHyphens/>
        <w:rPr>
          <w:szCs w:val="22"/>
        </w:rPr>
      </w:pPr>
    </w:p>
    <w:p w14:paraId="33042F74" w14:textId="680B6B9F" w:rsidR="00E25BF3" w:rsidRPr="00CF1DD2" w:rsidRDefault="001D4313" w:rsidP="001D4313">
      <w:pPr>
        <w:rPr>
          <w:rFonts w:asciiTheme="minorHAnsi" w:hAnsiTheme="minorHAnsi" w:cstheme="minorHAnsi"/>
          <w:b/>
          <w:color w:val="F79646" w:themeColor="accent6"/>
          <w:sz w:val="28"/>
          <w:szCs w:val="28"/>
          <w:lang w:eastAsia="en-GB"/>
        </w:rPr>
      </w:pPr>
      <w:r w:rsidRPr="00CF1DD2">
        <w:rPr>
          <w:rFonts w:asciiTheme="minorHAnsi" w:hAnsiTheme="minorHAnsi" w:cstheme="minorHAnsi"/>
          <w:b/>
          <w:color w:val="F79646" w:themeColor="accent6"/>
          <w:sz w:val="28"/>
          <w:szCs w:val="28"/>
          <w:lang w:eastAsia="en-GB"/>
        </w:rPr>
        <w:t xml:space="preserve">Storing </w:t>
      </w:r>
      <w:r w:rsidR="00303E51" w:rsidRPr="00CF1DD2">
        <w:rPr>
          <w:rFonts w:asciiTheme="minorHAnsi" w:hAnsiTheme="minorHAnsi" w:cstheme="minorHAnsi"/>
          <w:b/>
          <w:color w:val="F79646" w:themeColor="accent6"/>
          <w:sz w:val="28"/>
          <w:szCs w:val="28"/>
          <w:lang w:eastAsia="en-GB"/>
        </w:rPr>
        <w:t>staff</w:t>
      </w:r>
      <w:r w:rsidR="003F0DD7" w:rsidRPr="00CF1DD2">
        <w:rPr>
          <w:rFonts w:asciiTheme="minorHAnsi" w:hAnsiTheme="minorHAnsi" w:cstheme="minorHAnsi"/>
          <w:b/>
          <w:color w:val="F79646" w:themeColor="accent6"/>
          <w:sz w:val="28"/>
          <w:szCs w:val="28"/>
          <w:lang w:eastAsia="en-GB"/>
        </w:rPr>
        <w:t xml:space="preserve"> information</w:t>
      </w:r>
    </w:p>
    <w:p w14:paraId="4AB50B85" w14:textId="5495E36D" w:rsidR="00D17482" w:rsidRPr="0065001D" w:rsidRDefault="00D17482" w:rsidP="00D17482">
      <w:pPr>
        <w:rPr>
          <w:rFonts w:asciiTheme="minorHAnsi" w:hAnsiTheme="minorHAnsi" w:cstheme="minorHAnsi"/>
          <w:b/>
          <w:color w:val="8A2529"/>
        </w:rPr>
      </w:pPr>
      <w:r w:rsidRPr="0065001D">
        <w:rPr>
          <w:rFonts w:asciiTheme="minorHAnsi" w:hAnsiTheme="minorHAnsi" w:cstheme="minorHAnsi"/>
        </w:rPr>
        <w:t xml:space="preserve">We hold data securely for the set amount of time shown in our data retention schedule. For more information on our data retention schedule and how we keep your data safe, please </w:t>
      </w:r>
      <w:r w:rsidR="00CF1DD2" w:rsidRPr="0065001D">
        <w:rPr>
          <w:rFonts w:asciiTheme="minorHAnsi" w:hAnsiTheme="minorHAnsi" w:cstheme="minorHAnsi"/>
        </w:rPr>
        <w:t xml:space="preserve">see the schedule in the </w:t>
      </w:r>
      <w:r w:rsidR="0065001D" w:rsidRPr="0065001D">
        <w:rPr>
          <w:rFonts w:asciiTheme="minorHAnsi" w:hAnsiTheme="minorHAnsi" w:cstheme="minorHAnsi"/>
        </w:rPr>
        <w:t xml:space="preserve">Data Privacy Policy-Staff. </w:t>
      </w:r>
      <w:r w:rsidRPr="0065001D">
        <w:rPr>
          <w:rFonts w:asciiTheme="minorHAnsi" w:hAnsiTheme="minorHAnsi" w:cstheme="minorHAnsi"/>
        </w:rPr>
        <w:t xml:space="preserve"> </w:t>
      </w:r>
      <w:r w:rsidR="0065001D">
        <w:rPr>
          <w:rFonts w:asciiTheme="minorHAnsi" w:hAnsiTheme="minorHAnsi" w:cstheme="minorHAnsi"/>
        </w:rPr>
        <w:t>You can find this policy in the academy’s shared drive</w:t>
      </w:r>
      <w:r w:rsidR="0052248F">
        <w:rPr>
          <w:rFonts w:asciiTheme="minorHAnsi" w:hAnsiTheme="minorHAnsi" w:cstheme="minorHAnsi"/>
        </w:rPr>
        <w:t>.</w:t>
      </w:r>
    </w:p>
    <w:p w14:paraId="021F075D" w14:textId="77777777" w:rsidR="00D17482" w:rsidRPr="00EE4B7B" w:rsidRDefault="00D17482" w:rsidP="00D17482">
      <w:pPr>
        <w:rPr>
          <w:rFonts w:cs="Arial"/>
        </w:rPr>
      </w:pPr>
    </w:p>
    <w:p w14:paraId="459CFA05" w14:textId="77777777" w:rsidR="001F4436" w:rsidRPr="00F06C27" w:rsidRDefault="001F4436" w:rsidP="00E25BF3">
      <w:pPr>
        <w:pStyle w:val="ListParagraph"/>
        <w:ind w:left="0"/>
        <w:rPr>
          <w:sz w:val="22"/>
          <w:szCs w:val="22"/>
        </w:rPr>
      </w:pPr>
    </w:p>
    <w:p w14:paraId="20CCEC9C" w14:textId="60119F79" w:rsidR="00E25BF3" w:rsidRPr="00CD1CA6" w:rsidRDefault="00E25BF3" w:rsidP="001D4313">
      <w:pPr>
        <w:rPr>
          <w:rFonts w:asciiTheme="minorHAnsi" w:hAnsiTheme="minorHAnsi" w:cstheme="minorHAnsi"/>
          <w:b/>
          <w:color w:val="F79646" w:themeColor="accent6"/>
          <w:sz w:val="28"/>
          <w:szCs w:val="28"/>
          <w:lang w:eastAsia="en-GB"/>
        </w:rPr>
      </w:pPr>
      <w:r w:rsidRPr="00CD1CA6">
        <w:rPr>
          <w:rFonts w:asciiTheme="minorHAnsi" w:hAnsiTheme="minorHAnsi" w:cstheme="minorHAnsi"/>
          <w:b/>
          <w:color w:val="F79646" w:themeColor="accent6"/>
          <w:sz w:val="28"/>
          <w:szCs w:val="28"/>
          <w:lang w:eastAsia="en-GB"/>
        </w:rPr>
        <w:lastRenderedPageBreak/>
        <w:t xml:space="preserve">Who we share </w:t>
      </w:r>
      <w:r w:rsidR="00303E51" w:rsidRPr="00CD1CA6">
        <w:rPr>
          <w:rFonts w:asciiTheme="minorHAnsi" w:hAnsiTheme="minorHAnsi" w:cstheme="minorHAnsi"/>
          <w:b/>
          <w:color w:val="F79646" w:themeColor="accent6"/>
          <w:sz w:val="28"/>
          <w:szCs w:val="28"/>
          <w:lang w:eastAsia="en-GB"/>
        </w:rPr>
        <w:t>staff</w:t>
      </w:r>
      <w:r w:rsidRPr="00CD1CA6">
        <w:rPr>
          <w:rFonts w:asciiTheme="minorHAnsi" w:hAnsiTheme="minorHAnsi" w:cstheme="minorHAnsi"/>
          <w:b/>
          <w:color w:val="F79646" w:themeColor="accent6"/>
          <w:sz w:val="28"/>
          <w:szCs w:val="28"/>
          <w:lang w:eastAsia="en-GB"/>
        </w:rPr>
        <w:t xml:space="preserve"> information with</w:t>
      </w:r>
    </w:p>
    <w:p w14:paraId="35D4DC91" w14:textId="4A00B516" w:rsidR="0084380C" w:rsidRPr="00CD1CA6" w:rsidRDefault="0084380C" w:rsidP="0084380C">
      <w:pPr>
        <w:rPr>
          <w:rFonts w:asciiTheme="minorHAnsi" w:hAnsiTheme="minorHAnsi" w:cstheme="minorHAnsi"/>
          <w:szCs w:val="22"/>
        </w:rPr>
      </w:pPr>
      <w:r w:rsidRPr="00CD1CA6">
        <w:rPr>
          <w:rFonts w:asciiTheme="minorHAnsi" w:hAnsiTheme="minorHAnsi" w:cstheme="minorHAnsi"/>
          <w:szCs w:val="22"/>
        </w:rPr>
        <w:t>We routinely share this information with:</w:t>
      </w:r>
    </w:p>
    <w:p w14:paraId="421E7640" w14:textId="77777777" w:rsidR="0084380C" w:rsidRPr="00FA61FA" w:rsidRDefault="0084380C" w:rsidP="0084380C">
      <w:pPr>
        <w:rPr>
          <w:szCs w:val="22"/>
        </w:rPr>
      </w:pPr>
    </w:p>
    <w:p w14:paraId="5C0DAFAF" w14:textId="7CA8FA3C" w:rsidR="00CD1CA6" w:rsidRPr="00CD1CA6" w:rsidRDefault="00CD1CA6" w:rsidP="0084380C">
      <w:pPr>
        <w:pStyle w:val="ListParagraph"/>
        <w:widowControl/>
        <w:numPr>
          <w:ilvl w:val="0"/>
          <w:numId w:val="30"/>
        </w:numPr>
        <w:adjustRightInd/>
        <w:contextualSpacing/>
        <w:rPr>
          <w:rFonts w:asciiTheme="minorHAnsi" w:hAnsiTheme="minorHAnsi" w:cstheme="minorHAnsi"/>
          <w:szCs w:val="22"/>
        </w:rPr>
      </w:pPr>
      <w:r w:rsidRPr="00CD1CA6">
        <w:rPr>
          <w:rFonts w:asciiTheme="minorHAnsi" w:hAnsiTheme="minorHAnsi" w:cstheme="minorHAnsi"/>
          <w:szCs w:val="22"/>
        </w:rPr>
        <w:t>Persons with the Trust who need the information to undertake their role e.g. finance for budgeting purposes, HR for advice purposes.</w:t>
      </w:r>
    </w:p>
    <w:p w14:paraId="21DBD42A" w14:textId="392EA7AC" w:rsidR="00CD1CA6" w:rsidRPr="00CD1CA6" w:rsidRDefault="00CD1CA6" w:rsidP="0084380C">
      <w:pPr>
        <w:pStyle w:val="ListParagraph"/>
        <w:widowControl/>
        <w:numPr>
          <w:ilvl w:val="0"/>
          <w:numId w:val="30"/>
        </w:numPr>
        <w:adjustRightInd/>
        <w:contextualSpacing/>
        <w:rPr>
          <w:rFonts w:asciiTheme="minorHAnsi" w:hAnsiTheme="minorHAnsi" w:cstheme="minorHAnsi"/>
          <w:szCs w:val="22"/>
        </w:rPr>
      </w:pPr>
      <w:r w:rsidRPr="00CD1CA6">
        <w:rPr>
          <w:rFonts w:asciiTheme="minorHAnsi" w:hAnsiTheme="minorHAnsi" w:cstheme="minorHAnsi"/>
          <w:szCs w:val="22"/>
        </w:rPr>
        <w:t>External professional advisors e.g. auditors</w:t>
      </w:r>
    </w:p>
    <w:p w14:paraId="02A7575C" w14:textId="2FE9CDA8" w:rsidR="00CD1CA6" w:rsidRPr="00CD1CA6" w:rsidRDefault="00CD1CA6" w:rsidP="0084380C">
      <w:pPr>
        <w:pStyle w:val="ListParagraph"/>
        <w:widowControl/>
        <w:numPr>
          <w:ilvl w:val="0"/>
          <w:numId w:val="30"/>
        </w:numPr>
        <w:adjustRightInd/>
        <w:contextualSpacing/>
        <w:rPr>
          <w:rFonts w:asciiTheme="minorHAnsi" w:hAnsiTheme="minorHAnsi" w:cstheme="minorHAnsi"/>
          <w:szCs w:val="22"/>
        </w:rPr>
      </w:pPr>
      <w:r w:rsidRPr="00CD1CA6">
        <w:rPr>
          <w:rFonts w:asciiTheme="minorHAnsi" w:hAnsiTheme="minorHAnsi" w:cstheme="minorHAnsi"/>
          <w:szCs w:val="22"/>
        </w:rPr>
        <w:t>Pension providers i.e. Teachers</w:t>
      </w:r>
      <w:r w:rsidR="0052248F">
        <w:rPr>
          <w:rFonts w:asciiTheme="minorHAnsi" w:hAnsiTheme="minorHAnsi" w:cstheme="minorHAnsi"/>
          <w:szCs w:val="22"/>
        </w:rPr>
        <w:t>’</w:t>
      </w:r>
      <w:r w:rsidRPr="00CD1CA6">
        <w:rPr>
          <w:rFonts w:asciiTheme="minorHAnsi" w:hAnsiTheme="minorHAnsi" w:cstheme="minorHAnsi"/>
          <w:szCs w:val="22"/>
        </w:rPr>
        <w:t xml:space="preserve"> Pension Scheme, Local Government Pension Scheme</w:t>
      </w:r>
    </w:p>
    <w:p w14:paraId="63FA5251" w14:textId="77777777" w:rsidR="00CD1CA6" w:rsidRPr="00CD1CA6" w:rsidRDefault="00CD1CA6" w:rsidP="0084380C">
      <w:pPr>
        <w:pStyle w:val="ListParagraph"/>
        <w:widowControl/>
        <w:numPr>
          <w:ilvl w:val="0"/>
          <w:numId w:val="30"/>
        </w:numPr>
        <w:adjustRightInd/>
        <w:contextualSpacing/>
        <w:rPr>
          <w:rFonts w:asciiTheme="minorHAnsi" w:hAnsiTheme="minorHAnsi" w:cstheme="minorHAnsi"/>
          <w:szCs w:val="22"/>
        </w:rPr>
      </w:pPr>
      <w:r w:rsidRPr="00CD1CA6">
        <w:rPr>
          <w:rFonts w:asciiTheme="minorHAnsi" w:hAnsiTheme="minorHAnsi" w:cstheme="minorHAnsi"/>
          <w:szCs w:val="22"/>
        </w:rPr>
        <w:t>Payroll provider</w:t>
      </w:r>
    </w:p>
    <w:p w14:paraId="43E3A2C2" w14:textId="59F81AC9" w:rsidR="00CD1CA6" w:rsidRPr="00CD1CA6" w:rsidRDefault="00CD1CA6" w:rsidP="0084380C">
      <w:pPr>
        <w:pStyle w:val="ListParagraph"/>
        <w:widowControl/>
        <w:numPr>
          <w:ilvl w:val="0"/>
          <w:numId w:val="30"/>
        </w:numPr>
        <w:adjustRightInd/>
        <w:contextualSpacing/>
        <w:rPr>
          <w:rFonts w:asciiTheme="minorHAnsi" w:hAnsiTheme="minorHAnsi" w:cstheme="minorHAnsi"/>
          <w:szCs w:val="22"/>
        </w:rPr>
      </w:pPr>
      <w:r w:rsidRPr="00CD1CA6">
        <w:rPr>
          <w:rFonts w:asciiTheme="minorHAnsi" w:hAnsiTheme="minorHAnsi" w:cstheme="minorHAnsi"/>
          <w:szCs w:val="22"/>
        </w:rPr>
        <w:t xml:space="preserve">Occupational Health provider, as required </w:t>
      </w:r>
    </w:p>
    <w:p w14:paraId="726C31CC" w14:textId="4168977B" w:rsidR="00CD1CA6" w:rsidRPr="00CD1CA6" w:rsidRDefault="00CD1CA6" w:rsidP="0084380C">
      <w:pPr>
        <w:pStyle w:val="ListParagraph"/>
        <w:widowControl/>
        <w:numPr>
          <w:ilvl w:val="0"/>
          <w:numId w:val="30"/>
        </w:numPr>
        <w:adjustRightInd/>
        <w:contextualSpacing/>
        <w:rPr>
          <w:rFonts w:asciiTheme="minorHAnsi" w:hAnsiTheme="minorHAnsi" w:cstheme="minorHAnsi"/>
          <w:szCs w:val="22"/>
        </w:rPr>
      </w:pPr>
      <w:r w:rsidRPr="00CD1CA6">
        <w:rPr>
          <w:rFonts w:asciiTheme="minorHAnsi" w:hAnsiTheme="minorHAnsi" w:cstheme="minorHAnsi"/>
          <w:szCs w:val="22"/>
        </w:rPr>
        <w:t>Local Authority and or Social Services, for child protection purposes</w:t>
      </w:r>
    </w:p>
    <w:p w14:paraId="25AB4B58" w14:textId="7EE0D9B5" w:rsidR="0084380C" w:rsidRPr="00CD1CA6" w:rsidRDefault="00CD1CA6" w:rsidP="0084380C">
      <w:pPr>
        <w:pStyle w:val="ListParagraph"/>
        <w:widowControl/>
        <w:numPr>
          <w:ilvl w:val="0"/>
          <w:numId w:val="30"/>
        </w:numPr>
        <w:adjustRightInd/>
        <w:contextualSpacing/>
        <w:rPr>
          <w:rFonts w:asciiTheme="minorHAnsi" w:hAnsiTheme="minorHAnsi" w:cstheme="minorHAnsi"/>
          <w:szCs w:val="22"/>
        </w:rPr>
      </w:pPr>
      <w:r w:rsidRPr="00CD1CA6">
        <w:rPr>
          <w:rFonts w:asciiTheme="minorHAnsi" w:hAnsiTheme="minorHAnsi" w:cstheme="minorHAnsi"/>
          <w:szCs w:val="22"/>
        </w:rPr>
        <w:t xml:space="preserve">Office for National Statistics (ONS) </w:t>
      </w:r>
    </w:p>
    <w:p w14:paraId="37763D7F" w14:textId="77777777" w:rsidR="0084380C" w:rsidRPr="00CD1CA6" w:rsidRDefault="0084380C" w:rsidP="0084380C">
      <w:pPr>
        <w:pStyle w:val="ListParagraph"/>
        <w:widowControl/>
        <w:numPr>
          <w:ilvl w:val="0"/>
          <w:numId w:val="30"/>
        </w:numPr>
        <w:adjustRightInd/>
        <w:contextualSpacing/>
        <w:rPr>
          <w:rFonts w:asciiTheme="minorHAnsi" w:hAnsiTheme="minorHAnsi" w:cstheme="minorHAnsi"/>
          <w:szCs w:val="22"/>
        </w:rPr>
      </w:pPr>
      <w:r w:rsidRPr="00CD1CA6">
        <w:rPr>
          <w:rFonts w:asciiTheme="minorHAnsi" w:hAnsiTheme="minorHAnsi" w:cstheme="minorHAnsi"/>
          <w:szCs w:val="22"/>
        </w:rPr>
        <w:t xml:space="preserve">the Department for Education (DfE) </w:t>
      </w:r>
    </w:p>
    <w:p w14:paraId="4E21F266" w14:textId="77777777" w:rsidR="0084380C" w:rsidRPr="0084380C" w:rsidRDefault="0084380C" w:rsidP="0084380C">
      <w:pPr>
        <w:rPr>
          <w:sz w:val="22"/>
          <w:szCs w:val="22"/>
        </w:rPr>
      </w:pPr>
    </w:p>
    <w:p w14:paraId="18F81107" w14:textId="77777777" w:rsidR="0084380C" w:rsidRDefault="0084380C" w:rsidP="0084380C">
      <w:pPr>
        <w:rPr>
          <w:rFonts w:ascii="Calibri" w:hAnsi="Calibri"/>
          <w:color w:val="1F497D"/>
          <w:sz w:val="18"/>
          <w:szCs w:val="18"/>
        </w:rPr>
      </w:pPr>
    </w:p>
    <w:p w14:paraId="662E5FA0" w14:textId="557BE7ED" w:rsidR="0084380C" w:rsidRDefault="0084380C" w:rsidP="00EF676E">
      <w:pPr>
        <w:rPr>
          <w:b/>
          <w:sz w:val="22"/>
          <w:szCs w:val="22"/>
        </w:rPr>
      </w:pPr>
    </w:p>
    <w:p w14:paraId="6621C785" w14:textId="23850024" w:rsidR="00EF676E" w:rsidRPr="00CD1CA6" w:rsidRDefault="00EF676E" w:rsidP="001D4313">
      <w:pPr>
        <w:rPr>
          <w:rFonts w:asciiTheme="minorHAnsi" w:hAnsiTheme="minorHAnsi" w:cstheme="minorHAnsi"/>
          <w:b/>
          <w:color w:val="F79646" w:themeColor="accent6"/>
          <w:sz w:val="28"/>
          <w:szCs w:val="28"/>
          <w:lang w:eastAsia="en-GB"/>
        </w:rPr>
      </w:pPr>
      <w:r w:rsidRPr="00CD1CA6">
        <w:rPr>
          <w:rFonts w:asciiTheme="minorHAnsi" w:hAnsiTheme="minorHAnsi" w:cstheme="minorHAnsi"/>
          <w:b/>
          <w:color w:val="F79646" w:themeColor="accent6"/>
          <w:sz w:val="28"/>
          <w:szCs w:val="28"/>
          <w:lang w:eastAsia="en-GB"/>
        </w:rPr>
        <w:t xml:space="preserve">Why we share school </w:t>
      </w:r>
      <w:r w:rsidR="00303E51" w:rsidRPr="00CD1CA6">
        <w:rPr>
          <w:rFonts w:asciiTheme="minorHAnsi" w:hAnsiTheme="minorHAnsi" w:cstheme="minorHAnsi"/>
          <w:b/>
          <w:color w:val="F79646" w:themeColor="accent6"/>
          <w:sz w:val="28"/>
          <w:szCs w:val="28"/>
          <w:lang w:eastAsia="en-GB"/>
        </w:rPr>
        <w:t>staff</w:t>
      </w:r>
      <w:r w:rsidRPr="00CD1CA6">
        <w:rPr>
          <w:rFonts w:asciiTheme="minorHAnsi" w:hAnsiTheme="minorHAnsi" w:cstheme="minorHAnsi"/>
          <w:b/>
          <w:color w:val="F79646" w:themeColor="accent6"/>
          <w:sz w:val="28"/>
          <w:szCs w:val="28"/>
          <w:lang w:eastAsia="en-GB"/>
        </w:rPr>
        <w:t xml:space="preserve"> information</w:t>
      </w:r>
    </w:p>
    <w:p w14:paraId="42DDB15A" w14:textId="36FC36E0" w:rsidR="00D17482" w:rsidRPr="0064753C" w:rsidRDefault="00D17482" w:rsidP="00D17482">
      <w:pPr>
        <w:rPr>
          <w:rFonts w:asciiTheme="minorHAnsi" w:hAnsiTheme="minorHAnsi" w:cstheme="minorHAnsi"/>
          <w:szCs w:val="24"/>
          <w:lang w:eastAsia="en-GB"/>
        </w:rPr>
      </w:pPr>
      <w:r w:rsidRPr="0064753C">
        <w:rPr>
          <w:rFonts w:asciiTheme="minorHAnsi" w:hAnsiTheme="minorHAnsi" w:cstheme="minorHAnsi"/>
          <w:szCs w:val="24"/>
          <w:lang w:eastAsia="en-GB"/>
        </w:rPr>
        <w:t xml:space="preserve">We do not share information about our </w:t>
      </w:r>
      <w:r w:rsidR="00303E51" w:rsidRPr="0064753C">
        <w:rPr>
          <w:rFonts w:asciiTheme="minorHAnsi" w:hAnsiTheme="minorHAnsi" w:cstheme="minorHAnsi"/>
          <w:szCs w:val="24"/>
          <w:lang w:eastAsia="en-GB"/>
        </w:rPr>
        <w:t>staff</w:t>
      </w:r>
      <w:r w:rsidRPr="0064753C">
        <w:rPr>
          <w:rFonts w:asciiTheme="minorHAnsi" w:hAnsiTheme="minorHAnsi" w:cstheme="minorHAnsi"/>
          <w:szCs w:val="24"/>
          <w:lang w:eastAsia="en-GB"/>
        </w:rPr>
        <w:t xml:space="preserve"> members with anyone without consent unless the law and our policies allow us to do so.</w:t>
      </w:r>
    </w:p>
    <w:p w14:paraId="58A42C9A" w14:textId="77777777" w:rsidR="00091F8C" w:rsidRPr="0064753C" w:rsidRDefault="00091F8C" w:rsidP="00D17482">
      <w:pPr>
        <w:rPr>
          <w:rFonts w:asciiTheme="minorHAnsi" w:hAnsiTheme="minorHAnsi" w:cstheme="minorHAnsi"/>
          <w:b/>
          <w:color w:val="8A2529"/>
          <w:szCs w:val="24"/>
          <w:lang w:eastAsia="en-GB"/>
        </w:rPr>
      </w:pPr>
    </w:p>
    <w:p w14:paraId="08B24CAE" w14:textId="00EBD3CE" w:rsidR="00F06C27" w:rsidRPr="0064753C" w:rsidRDefault="0064753C" w:rsidP="0064753C">
      <w:pPr>
        <w:pStyle w:val="ListParagraph"/>
        <w:numPr>
          <w:ilvl w:val="0"/>
          <w:numId w:val="42"/>
        </w:numPr>
        <w:rPr>
          <w:rFonts w:asciiTheme="minorHAnsi" w:hAnsiTheme="minorHAnsi" w:cstheme="minorHAnsi"/>
          <w:szCs w:val="24"/>
        </w:rPr>
      </w:pPr>
      <w:r w:rsidRPr="0064753C">
        <w:rPr>
          <w:rFonts w:asciiTheme="minorHAnsi" w:hAnsiTheme="minorHAnsi" w:cstheme="minorHAnsi"/>
          <w:szCs w:val="24"/>
        </w:rPr>
        <w:t>Internally within the Trust to enable us to undertake processes such as budgeting, providing professional advice or reporting.</w:t>
      </w:r>
    </w:p>
    <w:p w14:paraId="3F98387F" w14:textId="57691008" w:rsidR="0064753C" w:rsidRPr="0064753C" w:rsidRDefault="0064753C" w:rsidP="0064753C">
      <w:pPr>
        <w:pStyle w:val="ListParagraph"/>
        <w:numPr>
          <w:ilvl w:val="0"/>
          <w:numId w:val="42"/>
        </w:numPr>
        <w:rPr>
          <w:rFonts w:asciiTheme="minorHAnsi" w:hAnsiTheme="minorHAnsi" w:cstheme="minorHAnsi"/>
          <w:szCs w:val="24"/>
        </w:rPr>
      </w:pPr>
      <w:r w:rsidRPr="0064753C">
        <w:rPr>
          <w:rFonts w:asciiTheme="minorHAnsi" w:hAnsiTheme="minorHAnsi" w:cstheme="minorHAnsi"/>
          <w:szCs w:val="24"/>
        </w:rPr>
        <w:t>To external third parties detailed above, in order to process our payroll, undertake pension processing, seek professional advice or undertake auditing</w:t>
      </w:r>
    </w:p>
    <w:p w14:paraId="6EC069FB" w14:textId="77777777" w:rsidR="0064753C" w:rsidRDefault="0064753C" w:rsidP="0064753C">
      <w:pPr>
        <w:pStyle w:val="ListParagraph"/>
        <w:numPr>
          <w:ilvl w:val="0"/>
          <w:numId w:val="42"/>
        </w:numPr>
        <w:rPr>
          <w:rFonts w:asciiTheme="minorHAnsi" w:hAnsiTheme="minorHAnsi" w:cstheme="minorHAnsi"/>
          <w:szCs w:val="24"/>
        </w:rPr>
      </w:pPr>
      <w:r w:rsidRPr="0064753C">
        <w:rPr>
          <w:rFonts w:asciiTheme="minorHAnsi" w:hAnsiTheme="minorHAnsi" w:cstheme="minorHAnsi"/>
          <w:szCs w:val="24"/>
        </w:rPr>
        <w:t xml:space="preserve">To social services/LADO in accordance with our safeguarding of children responsibilities </w:t>
      </w:r>
    </w:p>
    <w:p w14:paraId="5E64FB96" w14:textId="5C4F467D" w:rsidR="00091F8C" w:rsidRPr="0064753C" w:rsidRDefault="00091F8C" w:rsidP="001F7855">
      <w:pPr>
        <w:pStyle w:val="ListParagraph"/>
        <w:numPr>
          <w:ilvl w:val="0"/>
          <w:numId w:val="42"/>
        </w:numPr>
        <w:rPr>
          <w:rFonts w:asciiTheme="minorHAnsi" w:hAnsiTheme="minorHAnsi" w:cstheme="minorHAnsi"/>
          <w:szCs w:val="24"/>
        </w:rPr>
      </w:pPr>
      <w:r w:rsidRPr="0064753C">
        <w:rPr>
          <w:rFonts w:asciiTheme="minorHAnsi" w:hAnsiTheme="minorHAnsi" w:cstheme="minorHAnsi"/>
          <w:szCs w:val="24"/>
          <w:lang w:eastAsia="en-GB"/>
        </w:rPr>
        <w:t>Department for Education</w:t>
      </w:r>
      <w:r w:rsidR="0064753C" w:rsidRPr="0064753C">
        <w:rPr>
          <w:rFonts w:asciiTheme="minorHAnsi" w:hAnsiTheme="minorHAnsi" w:cstheme="minorHAnsi"/>
          <w:szCs w:val="24"/>
          <w:lang w:eastAsia="en-GB"/>
        </w:rPr>
        <w:t xml:space="preserve">.  </w:t>
      </w:r>
      <w:r w:rsidRPr="0064753C">
        <w:rPr>
          <w:rFonts w:asciiTheme="minorHAnsi" w:hAnsiTheme="minorHAnsi" w:cstheme="minorHAnsi"/>
          <w:szCs w:val="24"/>
        </w:rPr>
        <w:t>The Department for Education (DfE) collects personal data from educational settings and local authorities via various statutory data collections</w:t>
      </w:r>
      <w:r w:rsidR="0064753C" w:rsidRPr="0064753C">
        <w:rPr>
          <w:rFonts w:asciiTheme="minorHAnsi" w:hAnsiTheme="minorHAnsi" w:cstheme="minorHAnsi"/>
          <w:szCs w:val="24"/>
        </w:rPr>
        <w:t xml:space="preserve">.  </w:t>
      </w:r>
      <w:r w:rsidRPr="0064753C">
        <w:rPr>
          <w:rFonts w:asciiTheme="minorHAnsi" w:hAnsiTheme="minorHAnsi" w:cstheme="minorHAnsi"/>
          <w:szCs w:val="24"/>
        </w:rPr>
        <w:t>We are required to sh</w:t>
      </w:r>
      <w:r w:rsidR="00227548" w:rsidRPr="0064753C">
        <w:rPr>
          <w:rFonts w:asciiTheme="minorHAnsi" w:hAnsiTheme="minorHAnsi" w:cstheme="minorHAnsi"/>
          <w:szCs w:val="24"/>
        </w:rPr>
        <w:t>are information about our school employees</w:t>
      </w:r>
      <w:r w:rsidRPr="0064753C">
        <w:rPr>
          <w:rFonts w:asciiTheme="minorHAnsi" w:hAnsiTheme="minorHAnsi" w:cstheme="minorHAnsi"/>
          <w:szCs w:val="24"/>
        </w:rPr>
        <w:t xml:space="preserve"> with the (DfE) under section 5 of the Education (Supply of Information about the School </w:t>
      </w:r>
      <w:r w:rsidR="00303E51" w:rsidRPr="0064753C">
        <w:rPr>
          <w:rFonts w:asciiTheme="minorHAnsi" w:hAnsiTheme="minorHAnsi" w:cstheme="minorHAnsi"/>
          <w:szCs w:val="24"/>
        </w:rPr>
        <w:t>Staff</w:t>
      </w:r>
      <w:r w:rsidRPr="0064753C">
        <w:rPr>
          <w:rFonts w:asciiTheme="minorHAnsi" w:hAnsiTheme="minorHAnsi" w:cstheme="minorHAnsi"/>
          <w:szCs w:val="24"/>
        </w:rPr>
        <w:t xml:space="preserve">) (England) Regulations 2007 and amendments. </w:t>
      </w:r>
      <w:r w:rsidRPr="0064753C">
        <w:rPr>
          <w:rFonts w:asciiTheme="minorHAnsi" w:hAnsiTheme="minorHAnsi" w:cstheme="minorHAnsi"/>
          <w:color w:val="000000"/>
          <w:szCs w:val="24"/>
        </w:rPr>
        <w:t>All data is transferred securely and held by DfE under a combination of software and hardware controls which mee</w:t>
      </w:r>
      <w:r w:rsidRPr="0064753C">
        <w:rPr>
          <w:rFonts w:asciiTheme="minorHAnsi" w:hAnsiTheme="minorHAnsi" w:cstheme="minorHAnsi"/>
          <w:iCs/>
          <w:szCs w:val="24"/>
        </w:rPr>
        <w:t>t the</w:t>
      </w:r>
      <w:r w:rsidR="001D4313" w:rsidRPr="0064753C">
        <w:rPr>
          <w:rFonts w:asciiTheme="minorHAnsi" w:hAnsiTheme="minorHAnsi" w:cstheme="minorHAnsi"/>
          <w:iCs/>
          <w:szCs w:val="24"/>
        </w:rPr>
        <w:t xml:space="preserve"> current</w:t>
      </w:r>
      <w:r w:rsidRPr="0064753C">
        <w:rPr>
          <w:rFonts w:asciiTheme="minorHAnsi" w:hAnsiTheme="minorHAnsi" w:cstheme="minorHAnsi"/>
          <w:iCs/>
          <w:szCs w:val="24"/>
        </w:rPr>
        <w:t xml:space="preserve"> </w:t>
      </w:r>
      <w:hyperlink r:id="rId11" w:history="1">
        <w:r w:rsidRPr="0064753C">
          <w:rPr>
            <w:rStyle w:val="Hyperlink"/>
            <w:rFonts w:asciiTheme="minorHAnsi" w:hAnsiTheme="minorHAnsi" w:cstheme="minorHAnsi"/>
            <w:iCs/>
            <w:szCs w:val="24"/>
          </w:rPr>
          <w:t>government security policy framework</w:t>
        </w:r>
      </w:hyperlink>
      <w:r w:rsidRPr="0064753C">
        <w:rPr>
          <w:rFonts w:asciiTheme="minorHAnsi" w:hAnsiTheme="minorHAnsi" w:cstheme="minorHAnsi"/>
          <w:iCs/>
          <w:szCs w:val="24"/>
        </w:rPr>
        <w:t>.</w:t>
      </w:r>
      <w:r w:rsidRPr="0064753C">
        <w:rPr>
          <w:rFonts w:cs="Arial"/>
          <w:iCs/>
          <w:szCs w:val="24"/>
        </w:rPr>
        <w:t xml:space="preserve"> </w:t>
      </w:r>
      <w:r w:rsidRPr="0064753C">
        <w:rPr>
          <w:rFonts w:asciiTheme="minorHAnsi" w:hAnsiTheme="minorHAnsi" w:cstheme="minorHAnsi"/>
          <w:szCs w:val="24"/>
        </w:rPr>
        <w:t>For more information, please see ‘How Government uses your data’ section</w:t>
      </w:r>
      <w:r w:rsidR="003B2612">
        <w:rPr>
          <w:rFonts w:asciiTheme="minorHAnsi" w:hAnsiTheme="minorHAnsi" w:cstheme="minorHAnsi"/>
          <w:szCs w:val="24"/>
        </w:rPr>
        <w:t xml:space="preserve"> below</w:t>
      </w:r>
      <w:r w:rsidRPr="0064753C">
        <w:rPr>
          <w:rFonts w:asciiTheme="minorHAnsi" w:hAnsiTheme="minorHAnsi" w:cstheme="minorHAnsi"/>
          <w:szCs w:val="24"/>
        </w:rPr>
        <w:t>.</w:t>
      </w:r>
    </w:p>
    <w:p w14:paraId="57F11CE7" w14:textId="77777777" w:rsidR="00091F8C" w:rsidRPr="00A738CB" w:rsidRDefault="00091F8C" w:rsidP="00F06C27">
      <w:pPr>
        <w:rPr>
          <w:b/>
          <w:color w:val="104F75"/>
          <w:sz w:val="32"/>
          <w:szCs w:val="32"/>
          <w:lang w:eastAsia="en-GB"/>
        </w:rPr>
      </w:pPr>
    </w:p>
    <w:p w14:paraId="034E681C" w14:textId="77777777" w:rsidR="00227548" w:rsidRPr="003B2612" w:rsidRDefault="00227548" w:rsidP="00A738CB">
      <w:pPr>
        <w:rPr>
          <w:rFonts w:asciiTheme="minorHAnsi" w:hAnsiTheme="minorHAnsi" w:cstheme="minorHAnsi"/>
          <w:b/>
          <w:color w:val="F79646" w:themeColor="accent6"/>
          <w:sz w:val="28"/>
          <w:szCs w:val="28"/>
          <w:lang w:eastAsia="en-GB"/>
        </w:rPr>
      </w:pPr>
      <w:r w:rsidRPr="003B2612">
        <w:rPr>
          <w:rFonts w:asciiTheme="minorHAnsi" w:hAnsiTheme="minorHAnsi" w:cstheme="minorHAnsi"/>
          <w:b/>
          <w:color w:val="F79646" w:themeColor="accent6"/>
          <w:sz w:val="28"/>
          <w:szCs w:val="28"/>
          <w:lang w:eastAsia="en-GB"/>
        </w:rPr>
        <w:t>Requesting access to your personal data</w:t>
      </w:r>
    </w:p>
    <w:p w14:paraId="71FCB4D7" w14:textId="1DF0F2CE" w:rsidR="00227548" w:rsidRPr="003B2612" w:rsidRDefault="00227548" w:rsidP="00227548">
      <w:pPr>
        <w:rPr>
          <w:rFonts w:asciiTheme="minorHAnsi" w:hAnsiTheme="minorHAnsi" w:cstheme="minorHAnsi"/>
          <w:b/>
          <w:color w:val="8A2529"/>
          <w:szCs w:val="24"/>
          <w:lang w:eastAsia="en-GB"/>
        </w:rPr>
      </w:pPr>
      <w:r w:rsidRPr="003B2612">
        <w:rPr>
          <w:rFonts w:asciiTheme="minorHAnsi" w:hAnsiTheme="minorHAnsi" w:cstheme="minorHAnsi"/>
          <w:szCs w:val="24"/>
        </w:rPr>
        <w:t xml:space="preserve">Under data protection legislation, you have the right to request access to information about you that we hold. To make a request for your personal information, contact </w:t>
      </w:r>
      <w:hyperlink r:id="rId12" w:history="1">
        <w:r w:rsidR="003B2612" w:rsidRPr="003B2612">
          <w:rPr>
            <w:rStyle w:val="Hyperlink"/>
            <w:rFonts w:asciiTheme="minorHAnsi" w:hAnsiTheme="minorHAnsi" w:cstheme="minorHAnsi"/>
            <w:szCs w:val="24"/>
          </w:rPr>
          <w:t>dataprotection@bfet.uk</w:t>
        </w:r>
      </w:hyperlink>
      <w:r w:rsidR="003B2612" w:rsidRPr="003B2612">
        <w:rPr>
          <w:rFonts w:asciiTheme="minorHAnsi" w:hAnsiTheme="minorHAnsi" w:cstheme="minorHAnsi"/>
          <w:szCs w:val="24"/>
        </w:rPr>
        <w:t xml:space="preserve">.  </w:t>
      </w:r>
    </w:p>
    <w:p w14:paraId="06B27E91" w14:textId="77777777" w:rsidR="00227548" w:rsidRPr="003B2612" w:rsidRDefault="00227548" w:rsidP="00227548">
      <w:pPr>
        <w:ind w:left="720"/>
        <w:rPr>
          <w:rFonts w:asciiTheme="minorHAnsi" w:hAnsiTheme="minorHAnsi" w:cstheme="minorHAnsi"/>
          <w:szCs w:val="24"/>
        </w:rPr>
      </w:pPr>
    </w:p>
    <w:p w14:paraId="08AE3ECC" w14:textId="77777777" w:rsidR="00227548" w:rsidRPr="003B2612" w:rsidRDefault="00227548" w:rsidP="00227548">
      <w:pPr>
        <w:rPr>
          <w:rFonts w:asciiTheme="minorHAnsi" w:hAnsiTheme="minorHAnsi" w:cstheme="minorHAnsi"/>
          <w:szCs w:val="24"/>
        </w:rPr>
      </w:pPr>
      <w:r w:rsidRPr="003B2612">
        <w:rPr>
          <w:rFonts w:asciiTheme="minorHAnsi" w:hAnsiTheme="minorHAnsi" w:cstheme="minorHAnsi"/>
          <w:szCs w:val="24"/>
        </w:rPr>
        <w:t>You also have the right to:</w:t>
      </w:r>
    </w:p>
    <w:p w14:paraId="1FABBB7A" w14:textId="77777777" w:rsidR="00227548" w:rsidRPr="003B2612" w:rsidRDefault="00227548" w:rsidP="00227548">
      <w:pPr>
        <w:rPr>
          <w:rFonts w:asciiTheme="minorHAnsi" w:hAnsiTheme="minorHAnsi" w:cstheme="minorHAnsi"/>
          <w:szCs w:val="24"/>
        </w:rPr>
      </w:pPr>
    </w:p>
    <w:p w14:paraId="1A4406F9" w14:textId="77777777" w:rsidR="00227548" w:rsidRPr="003B2612" w:rsidRDefault="00227548" w:rsidP="00227548">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sidRPr="003B2612">
        <w:rPr>
          <w:rFonts w:asciiTheme="minorHAnsi" w:hAnsiTheme="minorHAnsi" w:cstheme="minorHAnsi"/>
          <w:szCs w:val="24"/>
        </w:rPr>
        <w:t>object to processing of personal data that is likely to cause, or is causing, damage or distress</w:t>
      </w:r>
    </w:p>
    <w:p w14:paraId="3ECC3528" w14:textId="77777777" w:rsidR="00227548" w:rsidRPr="003B2612" w:rsidRDefault="00227548" w:rsidP="00227548">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sidRPr="003B2612">
        <w:rPr>
          <w:rFonts w:asciiTheme="minorHAnsi" w:hAnsiTheme="minorHAnsi" w:cstheme="minorHAnsi"/>
          <w:szCs w:val="24"/>
        </w:rPr>
        <w:t>prevent processing for the purpose of direct marketing</w:t>
      </w:r>
    </w:p>
    <w:p w14:paraId="3B2009F0" w14:textId="77777777" w:rsidR="00227548" w:rsidRPr="003B2612" w:rsidRDefault="00227548" w:rsidP="00227548">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sidRPr="003B2612">
        <w:rPr>
          <w:rFonts w:asciiTheme="minorHAnsi" w:hAnsiTheme="minorHAnsi" w:cstheme="minorHAnsi"/>
          <w:szCs w:val="24"/>
        </w:rPr>
        <w:lastRenderedPageBreak/>
        <w:t>object to decisions being taken by automated means</w:t>
      </w:r>
    </w:p>
    <w:p w14:paraId="5729FDD3" w14:textId="77777777" w:rsidR="00227548" w:rsidRPr="003B2612" w:rsidRDefault="00227548" w:rsidP="00227548">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sidRPr="003B2612">
        <w:rPr>
          <w:rFonts w:asciiTheme="minorHAnsi" w:hAnsiTheme="minorHAnsi" w:cstheme="minorHAnsi"/>
          <w:szCs w:val="24"/>
        </w:rPr>
        <w:t>in certain circumstances, have inaccurate personal data rectified, blocked, erased or destroyed; and</w:t>
      </w:r>
    </w:p>
    <w:p w14:paraId="655FC895" w14:textId="77777777" w:rsidR="001D4313" w:rsidRPr="003B2612" w:rsidRDefault="001D4313" w:rsidP="001D4313">
      <w:pPr>
        <w:pStyle w:val="ListParagraph"/>
        <w:widowControl/>
        <w:numPr>
          <w:ilvl w:val="0"/>
          <w:numId w:val="28"/>
        </w:numPr>
        <w:overflowPunct/>
        <w:autoSpaceDE/>
        <w:autoSpaceDN/>
        <w:adjustRightInd/>
        <w:spacing w:after="160" w:line="259" w:lineRule="auto"/>
        <w:contextualSpacing/>
        <w:textAlignment w:val="auto"/>
        <w:rPr>
          <w:rFonts w:asciiTheme="minorHAnsi" w:hAnsiTheme="minorHAnsi" w:cstheme="minorHAnsi"/>
          <w:szCs w:val="24"/>
          <w:lang w:eastAsia="en-GB"/>
        </w:rPr>
      </w:pPr>
      <w:r w:rsidRPr="003B2612">
        <w:rPr>
          <w:rFonts w:asciiTheme="minorHAnsi" w:hAnsiTheme="minorHAnsi" w:cstheme="minorHAnsi"/>
          <w:szCs w:val="24"/>
          <w:lang w:eastAsia="en-GB"/>
        </w:rPr>
        <w:t>a right to seek redress, either through the ICO, or through the courts</w:t>
      </w:r>
    </w:p>
    <w:p w14:paraId="478468B0" w14:textId="77777777" w:rsidR="00227548" w:rsidRPr="003B2612" w:rsidRDefault="00227548" w:rsidP="00227548">
      <w:pPr>
        <w:pStyle w:val="ListParagraph"/>
        <w:rPr>
          <w:rFonts w:asciiTheme="minorHAnsi" w:hAnsiTheme="minorHAnsi" w:cstheme="minorHAnsi"/>
          <w:szCs w:val="24"/>
        </w:rPr>
      </w:pPr>
    </w:p>
    <w:p w14:paraId="3DB0F03F" w14:textId="77777777" w:rsidR="00227548" w:rsidRPr="003B2612" w:rsidRDefault="00227548" w:rsidP="00227548">
      <w:pPr>
        <w:rPr>
          <w:rFonts w:asciiTheme="minorHAnsi" w:hAnsiTheme="minorHAnsi" w:cstheme="minorHAnsi"/>
          <w:szCs w:val="24"/>
        </w:rPr>
      </w:pPr>
      <w:r w:rsidRPr="003B2612">
        <w:rPr>
          <w:rFonts w:asciiTheme="minorHAnsi" w:hAnsiTheme="minorHAnsi" w:cstheme="minorHAnsi"/>
          <w:szCs w:val="24"/>
        </w:rPr>
        <w:t xml:space="preserve">If you have a concern about the way we are collecting or using your personal data, we ask that you raise your concern with us in the first instance. Alternatively, you can contact the Information Commissioner’s Office at </w:t>
      </w:r>
      <w:hyperlink r:id="rId13" w:history="1">
        <w:r w:rsidRPr="003B2612">
          <w:rPr>
            <w:rFonts w:asciiTheme="minorHAnsi" w:hAnsiTheme="minorHAnsi" w:cstheme="minorHAnsi"/>
            <w:color w:val="0000FF"/>
            <w:szCs w:val="24"/>
            <w:u w:val="single"/>
          </w:rPr>
          <w:t>https://ico.org.uk/concerns/</w:t>
        </w:r>
      </w:hyperlink>
    </w:p>
    <w:p w14:paraId="47FD6AB1" w14:textId="77777777" w:rsidR="00227548" w:rsidRPr="00F06C27" w:rsidRDefault="00227548" w:rsidP="00227548">
      <w:pPr>
        <w:rPr>
          <w:sz w:val="22"/>
          <w:szCs w:val="22"/>
        </w:rPr>
      </w:pPr>
    </w:p>
    <w:p w14:paraId="5FF2DEEB" w14:textId="77777777" w:rsidR="00227548" w:rsidRPr="00F06C27" w:rsidRDefault="00227548" w:rsidP="00227548">
      <w:pPr>
        <w:rPr>
          <w:sz w:val="22"/>
          <w:szCs w:val="22"/>
        </w:rPr>
      </w:pPr>
    </w:p>
    <w:p w14:paraId="2FC99B29" w14:textId="11F10BF3" w:rsidR="00227548" w:rsidRPr="003B2612" w:rsidRDefault="00227548" w:rsidP="003B2612">
      <w:pPr>
        <w:pBdr>
          <w:top w:val="single" w:sz="4" w:space="1" w:color="auto"/>
          <w:left w:val="single" w:sz="4" w:space="4" w:color="auto"/>
          <w:bottom w:val="single" w:sz="4" w:space="1" w:color="auto"/>
          <w:right w:val="single" w:sz="4" w:space="4" w:color="auto"/>
        </w:pBdr>
        <w:rPr>
          <w:rFonts w:asciiTheme="minorHAnsi" w:hAnsiTheme="minorHAnsi" w:cstheme="minorHAnsi"/>
          <w:b/>
          <w:color w:val="F79646" w:themeColor="accent6"/>
          <w:sz w:val="28"/>
          <w:szCs w:val="28"/>
          <w:lang w:eastAsia="en-GB"/>
        </w:rPr>
      </w:pPr>
      <w:r w:rsidRPr="003B2612">
        <w:rPr>
          <w:rFonts w:asciiTheme="minorHAnsi" w:hAnsiTheme="minorHAnsi" w:cstheme="minorHAnsi"/>
          <w:b/>
          <w:color w:val="F79646" w:themeColor="accent6"/>
          <w:sz w:val="28"/>
          <w:szCs w:val="28"/>
          <w:lang w:eastAsia="en-GB"/>
        </w:rPr>
        <w:t>Contact</w:t>
      </w:r>
    </w:p>
    <w:p w14:paraId="31B41975" w14:textId="77777777" w:rsidR="003B2612" w:rsidRPr="003B2612" w:rsidRDefault="00227548" w:rsidP="003B2612">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3B2612">
        <w:rPr>
          <w:rFonts w:asciiTheme="minorHAnsi" w:hAnsiTheme="minorHAnsi" w:cstheme="minorHAnsi"/>
          <w:szCs w:val="24"/>
        </w:rPr>
        <w:t>If you would like to discuss anything in this privacy notice, please</w:t>
      </w:r>
      <w:r w:rsidRPr="003B2612">
        <w:rPr>
          <w:rFonts w:asciiTheme="minorHAnsi" w:hAnsiTheme="minorHAnsi" w:cstheme="minorHAnsi"/>
          <w:color w:val="FF0000"/>
          <w:szCs w:val="24"/>
        </w:rPr>
        <w:t xml:space="preserve"> </w:t>
      </w:r>
      <w:r w:rsidRPr="003B2612">
        <w:rPr>
          <w:rFonts w:asciiTheme="minorHAnsi" w:hAnsiTheme="minorHAnsi" w:cstheme="minorHAnsi"/>
          <w:szCs w:val="24"/>
        </w:rPr>
        <w:t xml:space="preserve">contact: </w:t>
      </w:r>
    </w:p>
    <w:p w14:paraId="1057A578" w14:textId="77777777" w:rsidR="003B2612" w:rsidRPr="003B2612" w:rsidRDefault="003B2612" w:rsidP="003B2612">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p>
    <w:p w14:paraId="21C26DBF" w14:textId="7A141DB6" w:rsidR="003B2612" w:rsidRPr="00337640" w:rsidRDefault="00337640" w:rsidP="003B2612">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337640">
        <w:rPr>
          <w:rFonts w:asciiTheme="minorHAnsi" w:hAnsiTheme="minorHAnsi" w:cstheme="minorHAnsi"/>
          <w:szCs w:val="24"/>
        </w:rPr>
        <w:t>T</w:t>
      </w:r>
      <w:r w:rsidR="003B2612" w:rsidRPr="00337640">
        <w:rPr>
          <w:rFonts w:asciiTheme="minorHAnsi" w:hAnsiTheme="minorHAnsi" w:cstheme="minorHAnsi"/>
          <w:szCs w:val="24"/>
        </w:rPr>
        <w:t xml:space="preserve">he data protection co-ordinator for </w:t>
      </w:r>
      <w:r w:rsidRPr="00337640">
        <w:rPr>
          <w:rFonts w:asciiTheme="minorHAnsi" w:hAnsiTheme="minorHAnsi" w:cstheme="minorHAnsi"/>
          <w:szCs w:val="24"/>
        </w:rPr>
        <w:t xml:space="preserve">your academy, details are available in the fully policy on </w:t>
      </w:r>
      <w:r w:rsidR="003B2612" w:rsidRPr="00337640">
        <w:rPr>
          <w:rFonts w:asciiTheme="minorHAnsi" w:hAnsiTheme="minorHAnsi" w:cstheme="minorHAnsi"/>
          <w:szCs w:val="24"/>
        </w:rPr>
        <w:t>the</w:t>
      </w:r>
      <w:r w:rsidRPr="00337640">
        <w:rPr>
          <w:rFonts w:asciiTheme="minorHAnsi" w:hAnsiTheme="minorHAnsi" w:cstheme="minorHAnsi"/>
          <w:szCs w:val="24"/>
        </w:rPr>
        <w:t xml:space="preserve"> shared drive</w:t>
      </w:r>
      <w:r>
        <w:rPr>
          <w:rFonts w:asciiTheme="minorHAnsi" w:hAnsiTheme="minorHAnsi" w:cstheme="minorHAnsi"/>
          <w:szCs w:val="24"/>
        </w:rPr>
        <w:t>.</w:t>
      </w:r>
      <w:bookmarkStart w:id="0" w:name="_GoBack"/>
      <w:bookmarkEnd w:id="0"/>
    </w:p>
    <w:p w14:paraId="7059A640" w14:textId="034B671B" w:rsidR="003B2612" w:rsidRPr="003B2612" w:rsidRDefault="003B2612" w:rsidP="003B2612">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337640">
        <w:rPr>
          <w:rFonts w:asciiTheme="minorHAnsi" w:hAnsiTheme="minorHAnsi" w:cstheme="minorHAnsi"/>
          <w:szCs w:val="24"/>
        </w:rPr>
        <w:t>Or</w:t>
      </w:r>
    </w:p>
    <w:p w14:paraId="2D464DA4" w14:textId="55184470" w:rsidR="003B2612" w:rsidRPr="003B2612" w:rsidRDefault="003B2612" w:rsidP="003B2612">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3B2612">
        <w:rPr>
          <w:rFonts w:asciiTheme="minorHAnsi" w:hAnsiTheme="minorHAnsi" w:cstheme="minorHAnsi"/>
          <w:szCs w:val="24"/>
        </w:rPr>
        <w:t xml:space="preserve">The Trust’s Data Protection Officer: </w:t>
      </w:r>
      <w:hyperlink r:id="rId14" w:history="1">
        <w:r w:rsidRPr="003B2612">
          <w:rPr>
            <w:rStyle w:val="Hyperlink"/>
            <w:rFonts w:asciiTheme="minorHAnsi" w:hAnsiTheme="minorHAnsi" w:cstheme="minorHAnsi"/>
            <w:szCs w:val="24"/>
          </w:rPr>
          <w:t>dataprotection@bfet.uk</w:t>
        </w:r>
      </w:hyperlink>
    </w:p>
    <w:p w14:paraId="275B0DF8" w14:textId="042582A9" w:rsidR="00227548" w:rsidRDefault="00227548" w:rsidP="001D4313">
      <w:pPr>
        <w:rPr>
          <w:sz w:val="22"/>
          <w:szCs w:val="22"/>
        </w:rPr>
      </w:pPr>
    </w:p>
    <w:p w14:paraId="2E123A94" w14:textId="77777777" w:rsidR="003B2612" w:rsidRPr="001D4313" w:rsidRDefault="003B2612" w:rsidP="001D4313">
      <w:pPr>
        <w:rPr>
          <w:sz w:val="22"/>
          <w:szCs w:val="22"/>
        </w:rPr>
      </w:pPr>
    </w:p>
    <w:p w14:paraId="51485F99" w14:textId="4DC20588" w:rsidR="00227548" w:rsidRPr="003B2612" w:rsidRDefault="00227548" w:rsidP="00227548">
      <w:pPr>
        <w:pStyle w:val="Heading1"/>
        <w:keepNext w:val="0"/>
        <w:keepLines w:val="0"/>
        <w:widowControl/>
        <w:overflowPunct/>
        <w:autoSpaceDE/>
        <w:autoSpaceDN/>
        <w:adjustRightInd/>
        <w:spacing w:before="0"/>
        <w:textAlignment w:val="auto"/>
        <w:rPr>
          <w:rFonts w:asciiTheme="minorHAnsi" w:hAnsiTheme="minorHAnsi" w:cstheme="minorHAnsi"/>
          <w:color w:val="F79646" w:themeColor="accent6"/>
          <w:kern w:val="0"/>
          <w:sz w:val="28"/>
          <w:szCs w:val="28"/>
          <w:lang w:eastAsia="en-GB"/>
        </w:rPr>
      </w:pPr>
      <w:r w:rsidRPr="003B2612">
        <w:rPr>
          <w:rFonts w:asciiTheme="minorHAnsi" w:hAnsiTheme="minorHAnsi" w:cstheme="minorHAnsi"/>
          <w:color w:val="F79646" w:themeColor="accent6"/>
          <w:kern w:val="0"/>
          <w:sz w:val="28"/>
          <w:szCs w:val="28"/>
          <w:lang w:eastAsia="en-GB"/>
        </w:rPr>
        <w:t>How Government uses your data</w:t>
      </w:r>
    </w:p>
    <w:p w14:paraId="43B6B4E2" w14:textId="188A6067" w:rsidR="00227548" w:rsidRPr="003B2612" w:rsidRDefault="00227548" w:rsidP="00227548">
      <w:pPr>
        <w:rPr>
          <w:rFonts w:asciiTheme="minorHAnsi" w:hAnsiTheme="minorHAnsi" w:cstheme="minorHAnsi"/>
          <w:szCs w:val="24"/>
          <w:lang w:eastAsia="en-GB"/>
        </w:rPr>
      </w:pPr>
      <w:r w:rsidRPr="003B2612">
        <w:rPr>
          <w:rFonts w:asciiTheme="minorHAnsi" w:hAnsiTheme="minorHAnsi" w:cstheme="minorHAnsi"/>
          <w:szCs w:val="24"/>
          <w:lang w:eastAsia="en-GB"/>
        </w:rPr>
        <w:t xml:space="preserve">The </w:t>
      </w:r>
      <w:r w:rsidR="00303E51" w:rsidRPr="003B2612">
        <w:rPr>
          <w:rFonts w:asciiTheme="minorHAnsi" w:hAnsiTheme="minorHAnsi" w:cstheme="minorHAnsi"/>
          <w:szCs w:val="24"/>
          <w:lang w:eastAsia="en-GB"/>
        </w:rPr>
        <w:t>staff</w:t>
      </w:r>
      <w:r w:rsidRPr="003B2612">
        <w:rPr>
          <w:rFonts w:asciiTheme="minorHAnsi" w:hAnsiTheme="minorHAnsi" w:cstheme="minorHAnsi"/>
          <w:szCs w:val="24"/>
          <w:lang w:eastAsia="en-GB"/>
        </w:rPr>
        <w:t xml:space="preserve"> data that we lawfully share with the DfE through data collections:</w:t>
      </w:r>
    </w:p>
    <w:p w14:paraId="2688E603" w14:textId="77777777" w:rsidR="00227548" w:rsidRPr="003B2612" w:rsidRDefault="00227548" w:rsidP="00227548">
      <w:pPr>
        <w:rPr>
          <w:rFonts w:asciiTheme="minorHAnsi" w:hAnsiTheme="minorHAnsi" w:cstheme="minorHAnsi"/>
          <w:szCs w:val="24"/>
          <w:lang w:eastAsia="en-GB"/>
        </w:rPr>
      </w:pPr>
    </w:p>
    <w:p w14:paraId="7185B4BF" w14:textId="30B388F3" w:rsidR="006D687F" w:rsidRPr="003B2612" w:rsidRDefault="006D687F" w:rsidP="006D687F">
      <w:pPr>
        <w:pStyle w:val="ListParagraph"/>
        <w:widowControl/>
        <w:numPr>
          <w:ilvl w:val="0"/>
          <w:numId w:val="36"/>
        </w:numPr>
        <w:overflowPunct/>
        <w:autoSpaceDE/>
        <w:autoSpaceDN/>
        <w:adjustRightInd/>
        <w:spacing w:after="160" w:line="259" w:lineRule="auto"/>
        <w:contextualSpacing/>
        <w:textAlignment w:val="auto"/>
        <w:rPr>
          <w:rFonts w:asciiTheme="minorHAnsi" w:hAnsiTheme="minorHAnsi" w:cstheme="minorHAnsi"/>
          <w:szCs w:val="24"/>
          <w:lang w:eastAsia="en-GB"/>
        </w:rPr>
      </w:pPr>
      <w:r w:rsidRPr="003B2612">
        <w:rPr>
          <w:rFonts w:asciiTheme="minorHAnsi" w:hAnsiTheme="minorHAnsi" w:cstheme="minorHAnsi"/>
          <w:szCs w:val="24"/>
        </w:rPr>
        <w:t xml:space="preserve">informs departmental policy on pay and the monitoring of the effectiveness and diversity of the school </w:t>
      </w:r>
      <w:r w:rsidR="00303E51" w:rsidRPr="003B2612">
        <w:rPr>
          <w:rFonts w:asciiTheme="minorHAnsi" w:hAnsiTheme="minorHAnsi" w:cstheme="minorHAnsi"/>
          <w:szCs w:val="24"/>
        </w:rPr>
        <w:t>staff</w:t>
      </w:r>
    </w:p>
    <w:p w14:paraId="5D34AFDB" w14:textId="77777777" w:rsidR="006D687F" w:rsidRPr="003B2612" w:rsidRDefault="006D687F" w:rsidP="006D687F">
      <w:pPr>
        <w:pStyle w:val="ListParagraph"/>
        <w:widowControl/>
        <w:numPr>
          <w:ilvl w:val="0"/>
          <w:numId w:val="36"/>
        </w:numPr>
        <w:overflowPunct/>
        <w:autoSpaceDE/>
        <w:autoSpaceDN/>
        <w:adjustRightInd/>
        <w:spacing w:after="160" w:line="259" w:lineRule="auto"/>
        <w:contextualSpacing/>
        <w:textAlignment w:val="auto"/>
        <w:rPr>
          <w:rFonts w:asciiTheme="minorHAnsi" w:hAnsiTheme="minorHAnsi" w:cstheme="minorHAnsi"/>
          <w:szCs w:val="24"/>
          <w:lang w:eastAsia="en-GB"/>
        </w:rPr>
      </w:pPr>
      <w:r w:rsidRPr="003B2612">
        <w:rPr>
          <w:rFonts w:asciiTheme="minorHAnsi" w:hAnsiTheme="minorHAnsi" w:cstheme="minorHAnsi"/>
          <w:szCs w:val="24"/>
          <w:lang w:eastAsia="en-GB"/>
        </w:rPr>
        <w:t>links to school funding and expenditure</w:t>
      </w:r>
    </w:p>
    <w:p w14:paraId="65FC919D" w14:textId="566BA6FC" w:rsidR="00F06C27" w:rsidRPr="003B2612" w:rsidRDefault="00227548" w:rsidP="00DD2C94">
      <w:pPr>
        <w:pStyle w:val="ListParagraph"/>
        <w:widowControl/>
        <w:numPr>
          <w:ilvl w:val="0"/>
          <w:numId w:val="36"/>
        </w:numPr>
        <w:overflowPunct/>
        <w:autoSpaceDE/>
        <w:autoSpaceDN/>
        <w:adjustRightInd/>
        <w:spacing w:after="160" w:line="259" w:lineRule="auto"/>
        <w:contextualSpacing/>
        <w:textAlignment w:val="auto"/>
        <w:rPr>
          <w:rFonts w:asciiTheme="minorHAnsi" w:hAnsiTheme="minorHAnsi" w:cstheme="minorHAnsi"/>
          <w:szCs w:val="24"/>
        </w:rPr>
      </w:pPr>
      <w:r w:rsidRPr="003B2612">
        <w:rPr>
          <w:rFonts w:asciiTheme="minorHAnsi" w:hAnsiTheme="minorHAnsi" w:cstheme="minorHAnsi"/>
          <w:szCs w:val="24"/>
          <w:lang w:eastAsia="en-GB"/>
        </w:rPr>
        <w:t>supports ‘longer term’ research and monitoring of educational policy</w:t>
      </w:r>
    </w:p>
    <w:p w14:paraId="3C741983" w14:textId="0405EC22" w:rsidR="0084380C" w:rsidRPr="003B2612" w:rsidRDefault="0084380C" w:rsidP="00F06C27">
      <w:pPr>
        <w:rPr>
          <w:rFonts w:asciiTheme="minorHAnsi" w:hAnsiTheme="minorHAnsi" w:cstheme="minorHAnsi"/>
          <w:szCs w:val="24"/>
        </w:rPr>
      </w:pPr>
    </w:p>
    <w:p w14:paraId="483DB5F4" w14:textId="32428622" w:rsidR="00FB653C" w:rsidRPr="003B2612" w:rsidRDefault="006E0D86" w:rsidP="00A738CB">
      <w:pPr>
        <w:pStyle w:val="DeptBullets"/>
        <w:numPr>
          <w:ilvl w:val="0"/>
          <w:numId w:val="0"/>
        </w:numPr>
        <w:rPr>
          <w:rFonts w:asciiTheme="minorHAnsi" w:hAnsiTheme="minorHAnsi" w:cstheme="minorHAnsi"/>
          <w:b/>
          <w:color w:val="F79646" w:themeColor="accent6"/>
          <w:sz w:val="28"/>
          <w:szCs w:val="28"/>
          <w:lang w:eastAsia="en-GB"/>
        </w:rPr>
      </w:pPr>
      <w:r w:rsidRPr="003B2612">
        <w:rPr>
          <w:rFonts w:asciiTheme="minorHAnsi" w:hAnsiTheme="minorHAnsi" w:cstheme="minorHAnsi"/>
          <w:b/>
          <w:color w:val="F79646" w:themeColor="accent6"/>
          <w:sz w:val="28"/>
          <w:szCs w:val="28"/>
          <w:lang w:eastAsia="en-GB"/>
        </w:rPr>
        <w:t>Data collection requirements</w:t>
      </w:r>
    </w:p>
    <w:p w14:paraId="1BF648B3" w14:textId="61B044C2" w:rsidR="00FB653C" w:rsidRPr="003B2612" w:rsidRDefault="00FB653C" w:rsidP="00FB653C">
      <w:pPr>
        <w:pStyle w:val="CommentText"/>
        <w:rPr>
          <w:rFonts w:asciiTheme="minorHAnsi" w:hAnsiTheme="minorHAnsi" w:cstheme="minorHAnsi"/>
          <w:sz w:val="24"/>
          <w:szCs w:val="24"/>
        </w:rPr>
      </w:pPr>
      <w:r w:rsidRPr="003B2612">
        <w:rPr>
          <w:rFonts w:asciiTheme="minorHAnsi" w:hAnsiTheme="minorHAnsi" w:cstheme="minorHAnsi"/>
          <w:sz w:val="24"/>
          <w:szCs w:val="24"/>
        </w:rPr>
        <w:t xml:space="preserve">To find out more about the data collection requirements placed on us </w:t>
      </w:r>
      <w:r w:rsidR="00F81C4B" w:rsidRPr="003B2612">
        <w:rPr>
          <w:rFonts w:asciiTheme="minorHAnsi" w:hAnsiTheme="minorHAnsi" w:cstheme="minorHAnsi"/>
          <w:sz w:val="24"/>
          <w:szCs w:val="24"/>
        </w:rPr>
        <w:t xml:space="preserve">by the Department for Education including the data that we share with them, </w:t>
      </w:r>
      <w:r w:rsidRPr="003B2612">
        <w:rPr>
          <w:rFonts w:asciiTheme="minorHAnsi" w:hAnsiTheme="minorHAnsi" w:cstheme="minorHAnsi"/>
          <w:sz w:val="24"/>
          <w:szCs w:val="24"/>
        </w:rPr>
        <w:t xml:space="preserve">go to </w:t>
      </w:r>
      <w:hyperlink r:id="rId15" w:history="1">
        <w:r w:rsidRPr="003B2612">
          <w:rPr>
            <w:rStyle w:val="Hyperlink"/>
            <w:rFonts w:asciiTheme="minorHAnsi" w:hAnsiTheme="minorHAnsi" w:cstheme="minorHAnsi"/>
            <w:sz w:val="24"/>
            <w:szCs w:val="24"/>
          </w:rPr>
          <w:t>https://www.gov.uk/education/data-collection-and-censuses-for-schools</w:t>
        </w:r>
      </w:hyperlink>
      <w:r w:rsidRPr="003B2612">
        <w:rPr>
          <w:rFonts w:asciiTheme="minorHAnsi" w:hAnsiTheme="minorHAnsi" w:cstheme="minorHAnsi"/>
          <w:sz w:val="24"/>
          <w:szCs w:val="24"/>
        </w:rPr>
        <w:t>.</w:t>
      </w:r>
    </w:p>
    <w:p w14:paraId="59B579A2" w14:textId="77777777" w:rsidR="00085ED5" w:rsidRPr="003B2612" w:rsidRDefault="00085ED5" w:rsidP="00EF676E">
      <w:pPr>
        <w:rPr>
          <w:rFonts w:asciiTheme="minorHAnsi" w:hAnsiTheme="minorHAnsi" w:cstheme="minorHAnsi"/>
          <w:szCs w:val="24"/>
        </w:rPr>
      </w:pPr>
    </w:p>
    <w:p w14:paraId="72EFD929" w14:textId="77777777" w:rsidR="00227548" w:rsidRPr="003B2612" w:rsidRDefault="00227548" w:rsidP="0084380C">
      <w:pPr>
        <w:rPr>
          <w:rFonts w:asciiTheme="minorHAnsi" w:hAnsiTheme="minorHAnsi" w:cstheme="minorHAnsi"/>
          <w:szCs w:val="24"/>
        </w:rPr>
      </w:pPr>
    </w:p>
    <w:p w14:paraId="2F9926EC" w14:textId="77777777" w:rsidR="00227548" w:rsidRPr="003B2612" w:rsidRDefault="00227548" w:rsidP="00227548">
      <w:pPr>
        <w:pStyle w:val="DeptBullets"/>
        <w:numPr>
          <w:ilvl w:val="0"/>
          <w:numId w:val="0"/>
        </w:numPr>
        <w:rPr>
          <w:rFonts w:asciiTheme="minorHAnsi" w:hAnsiTheme="minorHAnsi" w:cstheme="minorHAnsi"/>
          <w:b/>
          <w:color w:val="F79646" w:themeColor="accent6"/>
          <w:sz w:val="28"/>
          <w:szCs w:val="28"/>
          <w:lang w:eastAsia="en-GB"/>
        </w:rPr>
      </w:pPr>
      <w:r w:rsidRPr="003B2612">
        <w:rPr>
          <w:rFonts w:asciiTheme="minorHAnsi" w:hAnsiTheme="minorHAnsi" w:cstheme="minorHAnsi"/>
          <w:b/>
          <w:color w:val="F79646" w:themeColor="accent6"/>
          <w:sz w:val="28"/>
          <w:szCs w:val="28"/>
          <w:lang w:eastAsia="en-GB"/>
        </w:rPr>
        <w:t>Sharing by the Department</w:t>
      </w:r>
    </w:p>
    <w:p w14:paraId="32F56936" w14:textId="24058D0F" w:rsidR="0084380C" w:rsidRPr="003B2612" w:rsidRDefault="001D4313" w:rsidP="0084380C">
      <w:pPr>
        <w:rPr>
          <w:rFonts w:asciiTheme="minorHAnsi" w:hAnsiTheme="minorHAnsi" w:cstheme="minorHAnsi"/>
          <w:szCs w:val="24"/>
        </w:rPr>
      </w:pPr>
      <w:r w:rsidRPr="003B2612">
        <w:rPr>
          <w:rFonts w:asciiTheme="minorHAnsi" w:hAnsiTheme="minorHAnsi" w:cstheme="minorHAnsi"/>
          <w:szCs w:val="24"/>
        </w:rPr>
        <w:t>The D</w:t>
      </w:r>
      <w:r w:rsidR="0084380C" w:rsidRPr="003B2612">
        <w:rPr>
          <w:rFonts w:asciiTheme="minorHAnsi" w:hAnsiTheme="minorHAnsi" w:cstheme="minorHAnsi"/>
          <w:szCs w:val="24"/>
        </w:rPr>
        <w:t>epartment may share information about school employees with third parties who promote the education or well-being of children or the effective deployment of school staff in England by:</w:t>
      </w:r>
    </w:p>
    <w:p w14:paraId="6D1C8DD4" w14:textId="77777777" w:rsidR="00EF676E" w:rsidRPr="003B2612" w:rsidRDefault="00EF676E" w:rsidP="00EF676E">
      <w:pPr>
        <w:rPr>
          <w:rFonts w:asciiTheme="minorHAnsi" w:hAnsiTheme="minorHAnsi" w:cstheme="minorHAnsi"/>
          <w:szCs w:val="24"/>
        </w:rPr>
      </w:pPr>
    </w:p>
    <w:p w14:paraId="7B79E1F7" w14:textId="77777777" w:rsidR="00EF676E" w:rsidRPr="003B2612" w:rsidRDefault="00EF676E" w:rsidP="00EF676E">
      <w:pPr>
        <w:numPr>
          <w:ilvl w:val="0"/>
          <w:numId w:val="26"/>
        </w:numPr>
        <w:suppressAutoHyphens/>
        <w:adjustRightInd/>
        <w:rPr>
          <w:rFonts w:asciiTheme="minorHAnsi" w:hAnsiTheme="minorHAnsi" w:cstheme="minorHAnsi"/>
          <w:szCs w:val="24"/>
        </w:rPr>
      </w:pPr>
      <w:r w:rsidRPr="003B2612">
        <w:rPr>
          <w:rFonts w:asciiTheme="minorHAnsi" w:hAnsiTheme="minorHAnsi" w:cstheme="minorHAnsi"/>
          <w:szCs w:val="24"/>
        </w:rPr>
        <w:t>conducting research or analysis</w:t>
      </w:r>
    </w:p>
    <w:p w14:paraId="0DDECCED" w14:textId="77777777" w:rsidR="00EF676E" w:rsidRPr="003B2612" w:rsidRDefault="00EF676E" w:rsidP="00EF676E">
      <w:pPr>
        <w:numPr>
          <w:ilvl w:val="0"/>
          <w:numId w:val="26"/>
        </w:numPr>
        <w:suppressAutoHyphens/>
        <w:adjustRightInd/>
        <w:rPr>
          <w:rFonts w:asciiTheme="minorHAnsi" w:hAnsiTheme="minorHAnsi" w:cstheme="minorHAnsi"/>
          <w:szCs w:val="24"/>
        </w:rPr>
      </w:pPr>
      <w:r w:rsidRPr="003B2612">
        <w:rPr>
          <w:rFonts w:asciiTheme="minorHAnsi" w:hAnsiTheme="minorHAnsi" w:cstheme="minorHAnsi"/>
          <w:szCs w:val="24"/>
        </w:rPr>
        <w:t>producing statistics</w:t>
      </w:r>
    </w:p>
    <w:p w14:paraId="37684DE1" w14:textId="77777777" w:rsidR="00EF676E" w:rsidRPr="003B2612" w:rsidRDefault="00EF676E" w:rsidP="00EF676E">
      <w:pPr>
        <w:numPr>
          <w:ilvl w:val="0"/>
          <w:numId w:val="26"/>
        </w:numPr>
        <w:suppressAutoHyphens/>
        <w:adjustRightInd/>
        <w:rPr>
          <w:rFonts w:asciiTheme="minorHAnsi" w:hAnsiTheme="minorHAnsi" w:cstheme="minorHAnsi"/>
          <w:szCs w:val="24"/>
        </w:rPr>
      </w:pPr>
      <w:r w:rsidRPr="003B2612">
        <w:rPr>
          <w:rFonts w:asciiTheme="minorHAnsi" w:hAnsiTheme="minorHAnsi" w:cstheme="minorHAnsi"/>
          <w:szCs w:val="24"/>
        </w:rPr>
        <w:lastRenderedPageBreak/>
        <w:t>providing information, advice or guidance</w:t>
      </w:r>
    </w:p>
    <w:p w14:paraId="378089E7" w14:textId="77777777" w:rsidR="00EF676E" w:rsidRPr="003B2612" w:rsidRDefault="00EF676E" w:rsidP="00EF676E">
      <w:pPr>
        <w:rPr>
          <w:rFonts w:asciiTheme="minorHAnsi" w:hAnsiTheme="minorHAnsi" w:cstheme="minorHAnsi"/>
          <w:szCs w:val="24"/>
        </w:rPr>
      </w:pPr>
    </w:p>
    <w:p w14:paraId="5937429A" w14:textId="40A0F894" w:rsidR="00EF676E" w:rsidRPr="003B2612" w:rsidRDefault="001D4313" w:rsidP="00EF676E">
      <w:pPr>
        <w:rPr>
          <w:rFonts w:asciiTheme="minorHAnsi" w:hAnsiTheme="minorHAnsi" w:cstheme="minorHAnsi"/>
          <w:szCs w:val="24"/>
        </w:rPr>
      </w:pPr>
      <w:r w:rsidRPr="003B2612">
        <w:rPr>
          <w:rFonts w:asciiTheme="minorHAnsi" w:hAnsiTheme="minorHAnsi" w:cstheme="minorHAnsi"/>
          <w:szCs w:val="24"/>
        </w:rPr>
        <w:t>The D</w:t>
      </w:r>
      <w:r w:rsidR="00010DD0" w:rsidRPr="003B2612">
        <w:rPr>
          <w:rFonts w:asciiTheme="minorHAnsi" w:hAnsiTheme="minorHAnsi" w:cstheme="minorHAnsi"/>
          <w:szCs w:val="24"/>
        </w:rPr>
        <w:t xml:space="preserve">epartment </w:t>
      </w:r>
      <w:r w:rsidR="00EF676E" w:rsidRPr="003B2612">
        <w:rPr>
          <w:rFonts w:asciiTheme="minorHAnsi" w:hAnsiTheme="minorHAnsi" w:cstheme="minorHAnsi"/>
          <w:szCs w:val="24"/>
        </w:rPr>
        <w:t xml:space="preserve">has robust processes in place to ensure </w:t>
      </w:r>
      <w:r w:rsidR="00CE12D9" w:rsidRPr="003B2612">
        <w:rPr>
          <w:rFonts w:asciiTheme="minorHAnsi" w:hAnsiTheme="minorHAnsi" w:cstheme="minorHAnsi"/>
          <w:szCs w:val="24"/>
        </w:rPr>
        <w:t xml:space="preserve">that </w:t>
      </w:r>
      <w:r w:rsidR="00EF676E" w:rsidRPr="003B2612">
        <w:rPr>
          <w:rFonts w:asciiTheme="minorHAnsi" w:hAnsiTheme="minorHAnsi" w:cstheme="minorHAnsi"/>
          <w:szCs w:val="24"/>
        </w:rPr>
        <w:t>the confidentiality of</w:t>
      </w:r>
      <w:r w:rsidR="001F6606" w:rsidRPr="003B2612">
        <w:rPr>
          <w:rFonts w:asciiTheme="minorHAnsi" w:hAnsiTheme="minorHAnsi" w:cstheme="minorHAnsi"/>
          <w:szCs w:val="24"/>
        </w:rPr>
        <w:t xml:space="preserve"> personal </w:t>
      </w:r>
      <w:r w:rsidR="00EF676E" w:rsidRPr="003B2612">
        <w:rPr>
          <w:rFonts w:asciiTheme="minorHAnsi" w:hAnsiTheme="minorHAnsi" w:cstheme="minorHAnsi"/>
          <w:szCs w:val="24"/>
        </w:rPr>
        <w:t>data is maintained and there are stringent controls in place regarding access</w:t>
      </w:r>
      <w:r w:rsidR="006C0460" w:rsidRPr="003B2612">
        <w:rPr>
          <w:rFonts w:asciiTheme="minorHAnsi" w:hAnsiTheme="minorHAnsi" w:cstheme="minorHAnsi"/>
          <w:szCs w:val="24"/>
        </w:rPr>
        <w:t xml:space="preserve"> to</w:t>
      </w:r>
      <w:r w:rsidR="001F6606" w:rsidRPr="003B2612">
        <w:rPr>
          <w:rFonts w:asciiTheme="minorHAnsi" w:hAnsiTheme="minorHAnsi" w:cstheme="minorHAnsi"/>
          <w:szCs w:val="24"/>
        </w:rPr>
        <w:t xml:space="preserve"> it</w:t>
      </w:r>
      <w:r w:rsidR="00EF676E" w:rsidRPr="003B2612">
        <w:rPr>
          <w:rFonts w:asciiTheme="minorHAnsi" w:hAnsiTheme="minorHAnsi" w:cstheme="minorHAnsi"/>
          <w:szCs w:val="24"/>
        </w:rPr>
        <w:t xml:space="preserve"> and </w:t>
      </w:r>
      <w:r w:rsidR="001F6606" w:rsidRPr="003B2612">
        <w:rPr>
          <w:rFonts w:asciiTheme="minorHAnsi" w:hAnsiTheme="minorHAnsi" w:cstheme="minorHAnsi"/>
          <w:szCs w:val="24"/>
        </w:rPr>
        <w:t xml:space="preserve">its </w:t>
      </w:r>
      <w:r w:rsidR="00EF676E" w:rsidRPr="003B2612">
        <w:rPr>
          <w:rFonts w:asciiTheme="minorHAnsi" w:hAnsiTheme="minorHAnsi" w:cstheme="minorHAnsi"/>
          <w:szCs w:val="24"/>
        </w:rPr>
        <w:t xml:space="preserve">use. Decisions on whether DfE releases </w:t>
      </w:r>
      <w:r w:rsidR="001F6606" w:rsidRPr="003B2612">
        <w:rPr>
          <w:rFonts w:asciiTheme="minorHAnsi" w:hAnsiTheme="minorHAnsi" w:cstheme="minorHAnsi"/>
          <w:szCs w:val="24"/>
        </w:rPr>
        <w:t xml:space="preserve">personal </w:t>
      </w:r>
      <w:r w:rsidR="00EF676E" w:rsidRPr="003B2612">
        <w:rPr>
          <w:rFonts w:asciiTheme="minorHAnsi" w:hAnsiTheme="minorHAnsi" w:cstheme="minorHAnsi"/>
          <w:szCs w:val="24"/>
        </w:rPr>
        <w:t>data to third parties are subject to a strict approval process and based on a detailed assessment of:</w:t>
      </w:r>
    </w:p>
    <w:p w14:paraId="3802E610" w14:textId="77777777" w:rsidR="00EF676E" w:rsidRPr="003B2612" w:rsidRDefault="00EF676E" w:rsidP="00EF676E">
      <w:pPr>
        <w:rPr>
          <w:rFonts w:asciiTheme="minorHAnsi" w:hAnsiTheme="minorHAnsi" w:cstheme="minorHAnsi"/>
          <w:szCs w:val="24"/>
        </w:rPr>
      </w:pPr>
    </w:p>
    <w:p w14:paraId="6240BEAA" w14:textId="77777777" w:rsidR="00EF676E" w:rsidRPr="003B2612" w:rsidRDefault="00EF676E" w:rsidP="00EF676E">
      <w:pPr>
        <w:numPr>
          <w:ilvl w:val="0"/>
          <w:numId w:val="27"/>
        </w:numPr>
        <w:suppressAutoHyphens/>
        <w:adjustRightInd/>
        <w:rPr>
          <w:rFonts w:asciiTheme="minorHAnsi" w:hAnsiTheme="minorHAnsi" w:cstheme="minorHAnsi"/>
          <w:szCs w:val="24"/>
        </w:rPr>
      </w:pPr>
      <w:r w:rsidRPr="003B2612">
        <w:rPr>
          <w:rFonts w:asciiTheme="minorHAnsi" w:hAnsiTheme="minorHAnsi" w:cstheme="minorHAnsi"/>
          <w:szCs w:val="24"/>
        </w:rPr>
        <w:t>who is requesting the data</w:t>
      </w:r>
    </w:p>
    <w:p w14:paraId="68DF6B34" w14:textId="77777777" w:rsidR="00EF676E" w:rsidRPr="003B2612" w:rsidRDefault="00EF676E" w:rsidP="00EF676E">
      <w:pPr>
        <w:numPr>
          <w:ilvl w:val="0"/>
          <w:numId w:val="27"/>
        </w:numPr>
        <w:suppressAutoHyphens/>
        <w:adjustRightInd/>
        <w:rPr>
          <w:rFonts w:asciiTheme="minorHAnsi" w:hAnsiTheme="minorHAnsi" w:cstheme="minorHAnsi"/>
          <w:szCs w:val="24"/>
        </w:rPr>
      </w:pPr>
      <w:r w:rsidRPr="003B2612">
        <w:rPr>
          <w:rFonts w:asciiTheme="minorHAnsi" w:hAnsiTheme="minorHAnsi" w:cstheme="minorHAnsi"/>
          <w:szCs w:val="24"/>
        </w:rPr>
        <w:t>the purpose for which it is required</w:t>
      </w:r>
    </w:p>
    <w:p w14:paraId="5E2095DC" w14:textId="04491E51" w:rsidR="00EF676E" w:rsidRPr="003B2612" w:rsidRDefault="00EF676E" w:rsidP="00EF676E">
      <w:pPr>
        <w:numPr>
          <w:ilvl w:val="0"/>
          <w:numId w:val="27"/>
        </w:numPr>
        <w:suppressAutoHyphens/>
        <w:adjustRightInd/>
        <w:rPr>
          <w:rFonts w:asciiTheme="minorHAnsi" w:hAnsiTheme="minorHAnsi" w:cstheme="minorHAnsi"/>
          <w:szCs w:val="24"/>
        </w:rPr>
      </w:pPr>
      <w:r w:rsidRPr="003B2612">
        <w:rPr>
          <w:rFonts w:asciiTheme="minorHAnsi" w:hAnsiTheme="minorHAnsi" w:cstheme="minorHAnsi"/>
          <w:szCs w:val="24"/>
        </w:rPr>
        <w:t>the level and sensitivity of data requested</w:t>
      </w:r>
      <w:r w:rsidR="001F6606" w:rsidRPr="003B2612">
        <w:rPr>
          <w:rFonts w:asciiTheme="minorHAnsi" w:hAnsiTheme="minorHAnsi" w:cstheme="minorHAnsi"/>
          <w:szCs w:val="24"/>
        </w:rPr>
        <w:t>;</w:t>
      </w:r>
      <w:r w:rsidRPr="003B2612">
        <w:rPr>
          <w:rFonts w:asciiTheme="minorHAnsi" w:hAnsiTheme="minorHAnsi" w:cstheme="minorHAnsi"/>
          <w:szCs w:val="24"/>
        </w:rPr>
        <w:t xml:space="preserve"> and </w:t>
      </w:r>
    </w:p>
    <w:p w14:paraId="23220F50" w14:textId="1186BE78" w:rsidR="00EF676E" w:rsidRPr="003B2612" w:rsidRDefault="00EF676E" w:rsidP="00EF676E">
      <w:pPr>
        <w:numPr>
          <w:ilvl w:val="0"/>
          <w:numId w:val="27"/>
        </w:numPr>
        <w:suppressAutoHyphens/>
        <w:adjustRightInd/>
        <w:rPr>
          <w:rFonts w:asciiTheme="minorHAnsi" w:hAnsiTheme="minorHAnsi" w:cstheme="minorHAnsi"/>
          <w:szCs w:val="24"/>
        </w:rPr>
      </w:pPr>
      <w:r w:rsidRPr="003B2612">
        <w:rPr>
          <w:rFonts w:asciiTheme="minorHAnsi" w:hAnsiTheme="minorHAnsi" w:cstheme="minorHAnsi"/>
          <w:szCs w:val="24"/>
        </w:rPr>
        <w:t xml:space="preserve">the arrangements in place to </w:t>
      </w:r>
      <w:r w:rsidR="0018219B" w:rsidRPr="003B2612">
        <w:rPr>
          <w:rFonts w:asciiTheme="minorHAnsi" w:hAnsiTheme="minorHAnsi" w:cstheme="minorHAnsi"/>
          <w:szCs w:val="24"/>
        </w:rPr>
        <w:t xml:space="preserve">securely </w:t>
      </w:r>
      <w:r w:rsidRPr="003B2612">
        <w:rPr>
          <w:rFonts w:asciiTheme="minorHAnsi" w:hAnsiTheme="minorHAnsi" w:cstheme="minorHAnsi"/>
          <w:szCs w:val="24"/>
        </w:rPr>
        <w:t xml:space="preserve">store and handle the data </w:t>
      </w:r>
    </w:p>
    <w:p w14:paraId="6CB2233C" w14:textId="77777777" w:rsidR="00EF676E" w:rsidRPr="003B2612" w:rsidRDefault="00EF676E" w:rsidP="00EF676E">
      <w:pPr>
        <w:rPr>
          <w:rFonts w:asciiTheme="minorHAnsi" w:hAnsiTheme="minorHAnsi" w:cstheme="minorHAnsi"/>
          <w:szCs w:val="24"/>
          <w:highlight w:val="yellow"/>
        </w:rPr>
      </w:pPr>
    </w:p>
    <w:p w14:paraId="08FEB753" w14:textId="093C714D" w:rsidR="00EF676E" w:rsidRPr="003B2612" w:rsidRDefault="00962293" w:rsidP="00EF676E">
      <w:pPr>
        <w:rPr>
          <w:rFonts w:asciiTheme="minorHAnsi" w:hAnsiTheme="minorHAnsi" w:cstheme="minorHAnsi"/>
          <w:szCs w:val="24"/>
        </w:rPr>
      </w:pPr>
      <w:r w:rsidRPr="003B2612">
        <w:rPr>
          <w:rFonts w:asciiTheme="minorHAnsi" w:hAnsiTheme="minorHAnsi" w:cstheme="minorHAnsi"/>
          <w:szCs w:val="24"/>
        </w:rPr>
        <w:t xml:space="preserve">To be granted access to school </w:t>
      </w:r>
      <w:r w:rsidR="00303E51" w:rsidRPr="003B2612">
        <w:rPr>
          <w:rFonts w:asciiTheme="minorHAnsi" w:hAnsiTheme="minorHAnsi" w:cstheme="minorHAnsi"/>
          <w:szCs w:val="24"/>
        </w:rPr>
        <w:t>staff</w:t>
      </w:r>
      <w:r w:rsidR="00EF676E" w:rsidRPr="003B2612">
        <w:rPr>
          <w:rFonts w:asciiTheme="minorHAnsi" w:hAnsiTheme="minorHAnsi" w:cstheme="minorHAnsi"/>
          <w:szCs w:val="24"/>
        </w:rPr>
        <w:t xml:space="preserve"> information, organisations must comply with </w:t>
      </w:r>
      <w:r w:rsidR="001F6606" w:rsidRPr="003B2612">
        <w:rPr>
          <w:rFonts w:asciiTheme="minorHAnsi" w:hAnsiTheme="minorHAnsi" w:cstheme="minorHAnsi"/>
          <w:szCs w:val="24"/>
        </w:rPr>
        <w:t xml:space="preserve">its </w:t>
      </w:r>
      <w:r w:rsidR="00EF676E" w:rsidRPr="003B2612">
        <w:rPr>
          <w:rFonts w:asciiTheme="minorHAnsi" w:hAnsiTheme="minorHAnsi" w:cstheme="minorHAnsi"/>
          <w:szCs w:val="24"/>
        </w:rPr>
        <w:t>strict terms and conditions covering the confidentiality and handling of the data, security arrangements and retention and use of the data.</w:t>
      </w:r>
    </w:p>
    <w:p w14:paraId="2ECBAED0" w14:textId="77777777" w:rsidR="00EF676E" w:rsidRPr="003B2612" w:rsidRDefault="00EF676E" w:rsidP="00EF676E">
      <w:pPr>
        <w:rPr>
          <w:rFonts w:asciiTheme="minorHAnsi" w:hAnsiTheme="minorHAnsi" w:cstheme="minorHAnsi"/>
          <w:szCs w:val="24"/>
        </w:rPr>
      </w:pPr>
    </w:p>
    <w:p w14:paraId="01127FDA" w14:textId="256F665E" w:rsidR="00962293" w:rsidRPr="003B2612" w:rsidRDefault="00962293" w:rsidP="00EF676E">
      <w:pPr>
        <w:pStyle w:val="ListParagraph"/>
        <w:ind w:left="0"/>
        <w:rPr>
          <w:rStyle w:val="Hyperlink"/>
          <w:rFonts w:asciiTheme="minorHAnsi" w:hAnsiTheme="minorHAnsi" w:cstheme="minorHAnsi"/>
          <w:szCs w:val="24"/>
        </w:rPr>
      </w:pPr>
      <w:r w:rsidRPr="003B2612">
        <w:rPr>
          <w:rFonts w:asciiTheme="minorHAnsi" w:hAnsiTheme="minorHAnsi" w:cstheme="minorHAnsi"/>
          <w:szCs w:val="24"/>
        </w:rPr>
        <w:t xml:space="preserve">To contact </w:t>
      </w:r>
      <w:r w:rsidR="00010DD0" w:rsidRPr="003B2612">
        <w:rPr>
          <w:rFonts w:asciiTheme="minorHAnsi" w:hAnsiTheme="minorHAnsi" w:cstheme="minorHAnsi"/>
          <w:szCs w:val="24"/>
        </w:rPr>
        <w:t>the department</w:t>
      </w:r>
      <w:r w:rsidRPr="003B2612">
        <w:rPr>
          <w:rFonts w:asciiTheme="minorHAnsi" w:hAnsiTheme="minorHAnsi" w:cstheme="minorHAnsi"/>
          <w:szCs w:val="24"/>
        </w:rPr>
        <w:t xml:space="preserve">: </w:t>
      </w:r>
      <w:hyperlink r:id="rId16" w:history="1">
        <w:r w:rsidRPr="003B2612">
          <w:rPr>
            <w:rStyle w:val="Hyperlink"/>
            <w:rFonts w:asciiTheme="minorHAnsi" w:hAnsiTheme="minorHAnsi" w:cstheme="minorHAnsi"/>
            <w:szCs w:val="24"/>
          </w:rPr>
          <w:t>https://www.gov.uk/contact-dfe</w:t>
        </w:r>
      </w:hyperlink>
    </w:p>
    <w:p w14:paraId="47DF9285" w14:textId="229B0388" w:rsidR="006854CE" w:rsidRPr="00F06C27" w:rsidRDefault="006854CE" w:rsidP="006854CE">
      <w:pPr>
        <w:rPr>
          <w:sz w:val="22"/>
          <w:szCs w:val="22"/>
        </w:rPr>
      </w:pPr>
    </w:p>
    <w:sectPr w:rsidR="006854CE" w:rsidRPr="00F06C27" w:rsidSect="00C47A28">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9AD8" w14:textId="77777777" w:rsidR="003B2612" w:rsidRDefault="003B26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654E" w14:textId="13071FE6" w:rsidR="00EF676E" w:rsidRDefault="00EF676E" w:rsidP="00C47A28">
    <w:pPr>
      <w:pStyle w:val="Footer"/>
      <w:jc w:val="center"/>
    </w:pPr>
    <w:r>
      <w:fldChar w:fldCharType="begin"/>
    </w:r>
    <w:r>
      <w:instrText xml:space="preserve"> PAGE   \* MERGEFORMAT </w:instrText>
    </w:r>
    <w:r>
      <w:fldChar w:fldCharType="separate"/>
    </w:r>
    <w:r w:rsidR="00337640">
      <w:rPr>
        <w:noProof/>
      </w:rPr>
      <w:t>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DEED4" w14:textId="77777777" w:rsidR="003B2612" w:rsidRDefault="003B26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938DE" w14:textId="77777777" w:rsidR="003B2612" w:rsidRDefault="003B26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A425" w14:textId="0A410565" w:rsidR="00482FF1" w:rsidRDefault="00482FF1">
    <w:pPr>
      <w:pStyle w:val="Header"/>
    </w:pPr>
    <w:r>
      <w:rPr>
        <w:rFonts w:ascii="Calibri" w:hAnsi="Calibri"/>
        <w:noProof/>
        <w:lang w:eastAsia="en-GB"/>
      </w:rPr>
      <w:drawing>
        <wp:inline distT="0" distB="0" distL="0" distR="0" wp14:anchorId="0A5A23A3" wp14:editId="3F15D525">
          <wp:extent cx="1171575" cy="628650"/>
          <wp:effectExtent l="0" t="0" r="9525" b="0"/>
          <wp:docPr id="1" name="Picture 1"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28650"/>
                  </a:xfrm>
                  <a:prstGeom prst="rect">
                    <a:avLst/>
                  </a:prstGeom>
                  <a:noFill/>
                  <a:ln>
                    <a:noFill/>
                  </a:ln>
                </pic:spPr>
              </pic:pic>
            </a:graphicData>
          </a:graphic>
        </wp:inline>
      </w:drawing>
    </w:r>
    <w:r w:rsidR="003B2612">
      <w:tab/>
    </w:r>
    <w:r w:rsidR="003B2612">
      <w:tab/>
      <w:t>insert school logo</w:t>
    </w:r>
  </w:p>
  <w:p w14:paraId="1620E624" w14:textId="26072EA7" w:rsidR="00482FF1" w:rsidRDefault="00482FF1">
    <w:pPr>
      <w:pStyle w:val="Header"/>
      <w:rPr>
        <w:rFonts w:asciiTheme="minorHAnsi" w:hAnsiTheme="minorHAnsi" w:cstheme="minorHAnsi"/>
      </w:rPr>
    </w:pPr>
  </w:p>
  <w:p w14:paraId="18F2E224" w14:textId="4B9AD1BD" w:rsidR="00482FF1" w:rsidRPr="00482FF1" w:rsidRDefault="00482FF1" w:rsidP="00482FF1">
    <w:pPr>
      <w:pageBreakBefore/>
      <w:suppressAutoHyphens/>
      <w:rPr>
        <w:rFonts w:asciiTheme="minorHAnsi" w:hAnsiTheme="minorHAnsi" w:cstheme="minorHAnsi"/>
        <w:b/>
        <w:color w:val="F79646" w:themeColor="accent6"/>
        <w:sz w:val="28"/>
        <w:szCs w:val="28"/>
        <w:lang w:eastAsia="en-GB"/>
      </w:rPr>
    </w:pPr>
    <w:r w:rsidRPr="00482FF1">
      <w:rPr>
        <w:rFonts w:asciiTheme="minorHAnsi" w:hAnsiTheme="minorHAnsi" w:cstheme="minorHAnsi"/>
        <w:b/>
        <w:color w:val="F79646" w:themeColor="accent6"/>
        <w:sz w:val="28"/>
        <w:szCs w:val="28"/>
        <w:lang w:eastAsia="en-GB"/>
      </w:rPr>
      <w:t xml:space="preserve">Privacy Notice.  How we use </w:t>
    </w:r>
    <w:r>
      <w:rPr>
        <w:rFonts w:asciiTheme="minorHAnsi" w:hAnsiTheme="minorHAnsi" w:cstheme="minorHAnsi"/>
        <w:b/>
        <w:color w:val="F79646" w:themeColor="accent6"/>
        <w:sz w:val="28"/>
        <w:szCs w:val="28"/>
        <w:lang w:eastAsia="en-GB"/>
      </w:rPr>
      <w:t>staff</w:t>
    </w:r>
    <w:r w:rsidRPr="00482FF1">
      <w:rPr>
        <w:rFonts w:asciiTheme="minorHAnsi" w:hAnsiTheme="minorHAnsi" w:cstheme="minorHAnsi"/>
        <w:b/>
        <w:color w:val="F79646" w:themeColor="accent6"/>
        <w:sz w:val="28"/>
        <w:szCs w:val="28"/>
        <w:lang w:eastAsia="en-GB"/>
      </w:rPr>
      <w:t xml:space="preserve"> information.</w:t>
    </w:r>
  </w:p>
  <w:p w14:paraId="7C957DDA" w14:textId="77777777" w:rsidR="00482FF1" w:rsidRPr="00482FF1" w:rsidRDefault="00482FF1">
    <w:pPr>
      <w:pStyle w:val="Header"/>
      <w:rPr>
        <w:rFonts w:asciiTheme="minorHAnsi" w:hAnsiTheme="minorHAnsi" w:cstheme="minorHAnsi"/>
      </w:rPr>
    </w:pPr>
  </w:p>
  <w:p w14:paraId="178E7D59" w14:textId="77777777" w:rsidR="00482FF1" w:rsidRDefault="00482FF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0FAC" w14:textId="77777777" w:rsidR="003B2612" w:rsidRDefault="003B26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70D47"/>
    <w:multiLevelType w:val="hybridMultilevel"/>
    <w:tmpl w:val="7866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F3046"/>
    <w:multiLevelType w:val="hybridMultilevel"/>
    <w:tmpl w:val="0660FEB0"/>
    <w:lvl w:ilvl="0" w:tplc="584CF136">
      <w:start w:val="1"/>
      <w:numFmt w:val="lowerLetter"/>
      <w:lvlText w:val="%1)"/>
      <w:lvlJc w:val="left"/>
      <w:pPr>
        <w:tabs>
          <w:tab w:val="num" w:pos="720"/>
        </w:tabs>
        <w:ind w:left="720" w:hanging="360"/>
      </w:pPr>
      <w:rPr>
        <w:rFonts w:hint="default"/>
        <w:b w:val="0"/>
        <w:color w:val="auto"/>
        <w:sz w:val="22"/>
        <w:szCs w:val="22"/>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7"/>
  </w:num>
  <w:num w:numId="4">
    <w:abstractNumId w:val="27"/>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5"/>
  </w:num>
  <w:num w:numId="11">
    <w:abstractNumId w:val="7"/>
  </w:num>
  <w:num w:numId="12">
    <w:abstractNumId w:val="28"/>
  </w:num>
  <w:num w:numId="13">
    <w:abstractNumId w:val="1"/>
  </w:num>
  <w:num w:numId="14">
    <w:abstractNumId w:val="24"/>
  </w:num>
  <w:num w:numId="15">
    <w:abstractNumId w:val="15"/>
  </w:num>
  <w:num w:numId="16">
    <w:abstractNumId w:val="29"/>
  </w:num>
  <w:num w:numId="17">
    <w:abstractNumId w:val="35"/>
  </w:num>
  <w:num w:numId="18">
    <w:abstractNumId w:val="23"/>
  </w:num>
  <w:num w:numId="19">
    <w:abstractNumId w:val="32"/>
  </w:num>
  <w:num w:numId="20">
    <w:abstractNumId w:val="33"/>
  </w:num>
  <w:num w:numId="21">
    <w:abstractNumId w:val="2"/>
  </w:num>
  <w:num w:numId="22">
    <w:abstractNumId w:val="13"/>
  </w:num>
  <w:num w:numId="23">
    <w:abstractNumId w:val="12"/>
  </w:num>
  <w:num w:numId="24">
    <w:abstractNumId w:val="39"/>
  </w:num>
  <w:num w:numId="25">
    <w:abstractNumId w:val="17"/>
  </w:num>
  <w:num w:numId="26">
    <w:abstractNumId w:val="8"/>
  </w:num>
  <w:num w:numId="27">
    <w:abstractNumId w:val="6"/>
  </w:num>
  <w:num w:numId="28">
    <w:abstractNumId w:val="34"/>
  </w:num>
  <w:num w:numId="29">
    <w:abstractNumId w:val="22"/>
  </w:num>
  <w:num w:numId="30">
    <w:abstractNumId w:val="18"/>
  </w:num>
  <w:num w:numId="31">
    <w:abstractNumId w:val="14"/>
  </w:num>
  <w:num w:numId="32">
    <w:abstractNumId w:val="9"/>
  </w:num>
  <w:num w:numId="33">
    <w:abstractNumId w:val="36"/>
  </w:num>
  <w:num w:numId="34">
    <w:abstractNumId w:val="11"/>
  </w:num>
  <w:num w:numId="35">
    <w:abstractNumId w:val="21"/>
  </w:num>
  <w:num w:numId="36">
    <w:abstractNumId w:val="26"/>
  </w:num>
  <w:num w:numId="37">
    <w:abstractNumId w:val="20"/>
  </w:num>
  <w:num w:numId="38">
    <w:abstractNumId w:val="30"/>
  </w:num>
  <w:num w:numId="39">
    <w:abstractNumId w:val="38"/>
  </w:num>
  <w:num w:numId="40">
    <w:abstractNumId w:val="31"/>
  </w:num>
  <w:num w:numId="41">
    <w:abstractNumId w:val="2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3FB2"/>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4313"/>
    <w:rsid w:val="001D7FB3"/>
    <w:rsid w:val="001E42E2"/>
    <w:rsid w:val="001F0988"/>
    <w:rsid w:val="001F4436"/>
    <w:rsid w:val="001F5889"/>
    <w:rsid w:val="001F6606"/>
    <w:rsid w:val="001F6952"/>
    <w:rsid w:val="002028FA"/>
    <w:rsid w:val="00203CC2"/>
    <w:rsid w:val="00211C37"/>
    <w:rsid w:val="00217581"/>
    <w:rsid w:val="00224A6F"/>
    <w:rsid w:val="00227548"/>
    <w:rsid w:val="00232278"/>
    <w:rsid w:val="00232931"/>
    <w:rsid w:val="002338A1"/>
    <w:rsid w:val="00234A15"/>
    <w:rsid w:val="00242952"/>
    <w:rsid w:val="0024687D"/>
    <w:rsid w:val="002549B9"/>
    <w:rsid w:val="00261173"/>
    <w:rsid w:val="0026410C"/>
    <w:rsid w:val="00267EA7"/>
    <w:rsid w:val="0027611C"/>
    <w:rsid w:val="00276F14"/>
    <w:rsid w:val="002840D0"/>
    <w:rsid w:val="002868A4"/>
    <w:rsid w:val="0029062C"/>
    <w:rsid w:val="00292210"/>
    <w:rsid w:val="00295EFC"/>
    <w:rsid w:val="00295F72"/>
    <w:rsid w:val="00296DCA"/>
    <w:rsid w:val="002B4636"/>
    <w:rsid w:val="002B651E"/>
    <w:rsid w:val="002C2127"/>
    <w:rsid w:val="002C517C"/>
    <w:rsid w:val="002C60C1"/>
    <w:rsid w:val="002D2A7A"/>
    <w:rsid w:val="002E3B62"/>
    <w:rsid w:val="002E449F"/>
    <w:rsid w:val="00303E51"/>
    <w:rsid w:val="00307073"/>
    <w:rsid w:val="00310708"/>
    <w:rsid w:val="0031078E"/>
    <w:rsid w:val="00310946"/>
    <w:rsid w:val="00312BD3"/>
    <w:rsid w:val="00313378"/>
    <w:rsid w:val="00324840"/>
    <w:rsid w:val="00337640"/>
    <w:rsid w:val="00347082"/>
    <w:rsid w:val="00347A3B"/>
    <w:rsid w:val="00356B35"/>
    <w:rsid w:val="00360205"/>
    <w:rsid w:val="00364312"/>
    <w:rsid w:val="00364C74"/>
    <w:rsid w:val="00366C13"/>
    <w:rsid w:val="00367945"/>
    <w:rsid w:val="00367E69"/>
    <w:rsid w:val="00367EEB"/>
    <w:rsid w:val="00374E1A"/>
    <w:rsid w:val="00380CD4"/>
    <w:rsid w:val="00382855"/>
    <w:rsid w:val="00387259"/>
    <w:rsid w:val="003B2612"/>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82FF1"/>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48F"/>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32AC"/>
    <w:rsid w:val="005A4271"/>
    <w:rsid w:val="005A4515"/>
    <w:rsid w:val="005B5A07"/>
    <w:rsid w:val="005C39C2"/>
    <w:rsid w:val="005D3A84"/>
    <w:rsid w:val="005E4136"/>
    <w:rsid w:val="005F3480"/>
    <w:rsid w:val="005F66D8"/>
    <w:rsid w:val="00603D4B"/>
    <w:rsid w:val="00612869"/>
    <w:rsid w:val="00614327"/>
    <w:rsid w:val="00615A9F"/>
    <w:rsid w:val="00616035"/>
    <w:rsid w:val="00620288"/>
    <w:rsid w:val="00621CBB"/>
    <w:rsid w:val="00634682"/>
    <w:rsid w:val="006363E9"/>
    <w:rsid w:val="00637C10"/>
    <w:rsid w:val="006430DE"/>
    <w:rsid w:val="00645456"/>
    <w:rsid w:val="00646E0C"/>
    <w:rsid w:val="0064753C"/>
    <w:rsid w:val="0065001D"/>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2E40"/>
    <w:rsid w:val="006C4F6F"/>
    <w:rsid w:val="006C7C69"/>
    <w:rsid w:val="006D2CE4"/>
    <w:rsid w:val="006D564F"/>
    <w:rsid w:val="006D687F"/>
    <w:rsid w:val="006E074F"/>
    <w:rsid w:val="006E0D86"/>
    <w:rsid w:val="006E3F0C"/>
    <w:rsid w:val="006F007A"/>
    <w:rsid w:val="006F7CB7"/>
    <w:rsid w:val="007058B6"/>
    <w:rsid w:val="00707672"/>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75E8C"/>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31D3"/>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301F"/>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8CB"/>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47A28"/>
    <w:rsid w:val="00C70ACB"/>
    <w:rsid w:val="00C773C6"/>
    <w:rsid w:val="00C82242"/>
    <w:rsid w:val="00CA32A9"/>
    <w:rsid w:val="00CA4FEC"/>
    <w:rsid w:val="00CA66B3"/>
    <w:rsid w:val="00CB58EC"/>
    <w:rsid w:val="00CB6923"/>
    <w:rsid w:val="00CC42A0"/>
    <w:rsid w:val="00CC59A7"/>
    <w:rsid w:val="00CD1927"/>
    <w:rsid w:val="00CD1B07"/>
    <w:rsid w:val="00CD1CA6"/>
    <w:rsid w:val="00CE084B"/>
    <w:rsid w:val="00CE0C07"/>
    <w:rsid w:val="00CE12D9"/>
    <w:rsid w:val="00CE43EE"/>
    <w:rsid w:val="00CE6DF2"/>
    <w:rsid w:val="00CE7181"/>
    <w:rsid w:val="00CF1AAD"/>
    <w:rsid w:val="00CF1DD2"/>
    <w:rsid w:val="00D02D57"/>
    <w:rsid w:val="00D11880"/>
    <w:rsid w:val="00D1350C"/>
    <w:rsid w:val="00D1681F"/>
    <w:rsid w:val="00D17482"/>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065"/>
    <w:rsid w:val="00EE6CF4"/>
    <w:rsid w:val="00EF0F7B"/>
    <w:rsid w:val="00EF1665"/>
    <w:rsid w:val="00EF676E"/>
    <w:rsid w:val="00F02A04"/>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482FF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ataprotection@bfet.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curity-policy-framewor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education/data-collection-and-censuses-for-school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bfet.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2" ma:contentTypeDescription="Create a new document." ma:contentTypeScope="" ma:versionID="178e3f158cdf11aac971dacea2051280">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a1a840dad159192f53afb89045da9d74"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FB90-2FF6-423E-97AC-10FF36B5097F}"/>
</file>

<file path=customXml/itemProps2.xml><?xml version="1.0" encoding="utf-8"?>
<ds:datastoreItem xmlns:ds="http://schemas.openxmlformats.org/officeDocument/2006/customXml" ds:itemID="{B3FA28C9-4DEF-4F67-8D45-DD85846D04B7}">
  <ds:schemaRefs>
    <ds:schemaRef ds:uri="http://purl.org/dc/terms/"/>
    <ds:schemaRef ds:uri="http://schemas.microsoft.com/office/2006/documentManagement/types"/>
    <ds:schemaRef ds:uri="0a5de703-17d4-425d-bb56-1109b76e15e5"/>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eb44a6a-ffaa-4ff6-9572-4a5b13a7d371"/>
    <ds:schemaRef ds:uri="http://www.w3.org/XML/1998/namespace"/>
    <ds:schemaRef ds:uri="http://purl.org/dc/dcmitype/"/>
  </ds:schemaRefs>
</ds:datastoreItem>
</file>

<file path=customXml/itemProps3.xml><?xml version="1.0" encoding="utf-8"?>
<ds:datastoreItem xmlns:ds="http://schemas.openxmlformats.org/officeDocument/2006/customXml" ds:itemID="{EAB2B205-FFC0-4FF5-AE67-C7FFE17DAAF1}">
  <ds:schemaRefs>
    <ds:schemaRef ds:uri="http://schemas.microsoft.com/sharepoint/v3/contenttype/forms"/>
  </ds:schemaRefs>
</ds:datastoreItem>
</file>

<file path=customXml/itemProps4.xml><?xml version="1.0" encoding="utf-8"?>
<ds:datastoreItem xmlns:ds="http://schemas.openxmlformats.org/officeDocument/2006/customXml" ds:itemID="{73E59F43-17DE-4534-9B80-DCD17B0F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8914</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BFET Staff Privacy Notice 1 6 18 JOO Comments</dc:title>
  <dc:subject>Data Protection Retainer 18/19</dc:subject>
  <dc:creator/>
  <cp:lastModifiedBy/>
  <cp:revision>1</cp:revision>
  <dcterms:created xsi:type="dcterms:W3CDTF">2018-06-06T15:26:00Z</dcterms:created>
  <dcterms:modified xsi:type="dcterms:W3CDTF">2018-06-19T15:24:00Z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BFET Staff Privacy Notice 1 6 18 JOO Comments</vt:lpwstr>
  </property>
  <property fmtid="{D5CDD505-2E9C-101B-9397-08002B2CF9AE}" pid="3" name="Subject">
    <vt:lpwstr>Data Protection Retainer 18/19</vt:lpwstr>
  </property>
  <property fmtid="{D5CDD505-2E9C-101B-9397-08002B2CF9AE}" pid="4" name="Author">
    <vt:lpwstr>Joe Orme</vt:lpwstr>
  </property>
  <property fmtid="{D5CDD505-2E9C-101B-9397-08002B2CF9AE}" pid="5" name="Manager">
    <vt:lpwstr>JLK</vt:lpwstr>
  </property>
  <property fmtid="{D5CDD505-2E9C-101B-9397-08002B2CF9AE}" pid="6" name="Category">
    <vt:lpwstr>Document</vt:lpwstr>
  </property>
  <property fmtid="{D5CDD505-2E9C-101B-9397-08002B2CF9AE}" pid="7" name="ClientNo">
    <vt:lpwstr>12001000</vt:lpwstr>
  </property>
  <property fmtid="{D5CDD505-2E9C-101B-9397-08002B2CF9AE}" pid="8" name="MatterNo">
    <vt:lpwstr>10</vt:lpwstr>
  </property>
  <property fmtid="{D5CDD505-2E9C-101B-9397-08002B2CF9AE}" pid="9" name="DMSFileNo">
    <vt:lpwstr>152701736</vt:lpwstr>
  </property>
  <property fmtid="{D5CDD505-2E9C-101B-9397-08002B2CF9AE}" pid="10" name="Typist">
    <vt:lpwstr>Joe Orme</vt:lpwstr>
  </property>
  <property fmtid="{D5CDD505-2E9C-101B-9397-08002B2CF9AE}" pid="11" name="FilesiteDocRef">
    <vt:lpwstr>152701736.1</vt:lpwstr>
  </property>
  <property fmtid="{D5CDD505-2E9C-101B-9397-08002B2CF9AE}" pid="12" name="ContentTypeId">
    <vt:lpwstr>0x0101007F68484CE421404ABCBEAD99BD242F0C</vt:lpwstr>
  </property>
</Properties>
</file>